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92" ContentType="image/png">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inline distT="0" distB="0" distL="0" distR="0">
            <wp:extent cx="6534150" cy="800100"/>
            <wp:effectExtent l="0" t="0" r="0" b="0"/>
            <wp:docPr id="173144485" name="Picture 1" descr="/home/forge/reports.fluency.software/storage/app/tls/123/logos/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forge/reports.fluency.software/storage/app/tls/123/logos/292"/>
                    <pic:cNvPicPr/>
                  </pic:nvPicPr>
                  <pic:blipFill>
                    <a:blip r:embed="rId87244298" cstate="print"/>
                    <a:stretch>
                      <a:fillRect/>
                    </a:stretch>
                  </pic:blipFill>
                  <pic:spPr>
                    <a:xfrm>
                      <a:off x="0" y="0"/>
                      <a:ext cx="6534150" cy="800100"/>
                    </a:xfrm>
                    <a:prstGeom prst="rect">
                      <a:avLst/>
                    </a:prstGeom>
                  </pic:spPr>
                </pic:pic>
              </a:graphicData>
            </a:graphic>
          </wp:inline>
        </w:drawing>
      </w:r>
    </w:p>
    <w:p>
      <w:pPr>
        <w:rPr/>
      </w:pPr>
      <w:r>
        <w:rPr/>
        <w:t xml:space="preserve"/>
      </w:r>
    </w:p>
    <w:p>
      <w:pPr>
        <w:pStyle w:val="titleStyle"/>
        <w:rPr/>
      </w:pPr>
      <w:r>
        <w:rPr/>
        <w:t xml:space="preserve">Tennessee Realtor's Weekly Calendar</w:t>
      </w:r>
    </w:p>
    <w:p>
      <w:pPr>
        <w:pStyle w:val="subtitleStyle"/>
        <w:rPr/>
      </w:pPr>
      <w:r>
        <w:rPr/>
        <w:t xml:space="preserve">Week Of February 24th </w:t>
      </w:r>
    </w:p>
    <w:p>
      <w:pPr>
        <w:rPr/>
      </w:pPr>
      <w:r>
        <w:rPr/>
        <w:t xml:space="preserve"/>
      </w:r>
    </w:p>
    <w:p>
      <w:pPr>
        <w:pStyle w:val="headerStyle"/>
        <w:rPr/>
      </w:pPr>
      <w:r>
        <w:rPr/>
        <w:t xml:space="preserve">Mon 2/24/20 2:00pm - House Hearing Rm I, House Government Operations Committee</w:t>
      </w:r>
    </w:p>
    <w:p>
      <w:pPr>
        <w:pStyle w:val="defaultStyle"/>
        <w:rPr/>
      </w:pPr>
      <w:r>
        <w:rPr/>
        <w:t xml:space="preserve">MEMBERS: CHAIR M. Daniel (R); VICE CHAIR I. Rudder (R); M. Littleton (R); G. Johnson (D); J. Faison (R); M. Stewart (D); J. Reedy (R); J. Ragan (R); W. Lamberth (R); J. Lafferty (R); D. Howell (R); G. Hardaway (D); C. Halford (R); B. Dunn (R); K. Camper (D); K. Calfee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2.</w:t>
            </w:r>
          </w:p>
        </w:tc>
        <w:tc>
          <w:tcPr>
            <w:tcW w:w="1200" w:type="dxa"/>
          </w:tcPr>
          <w:p>
            <w:pPr>
              <w:rPr>
                <w:rFonts w:ascii="Arial" w:hAnsi="Arial" w:cs="Arial"/>
                <w:sz w:val="18"/>
                <w:szCs w:val="18"/>
              </w:rPr>
            </w:pPr>
            <w:r>
              <w:rPr>
                <w:rFonts w:ascii="Arial" w:hAnsi="Arial" w:cs="Arial"/>
                <w:sz w:val="18"/>
                <w:szCs w:val="18"/>
              </w:rPr>
              <w:t xml:space="preserve">HB2825
Grills R.</w:t>
            </w:r>
          </w:p>
        </w:tc>
        <w:tc>
          <w:tcPr>
            <w:tcW w:w="9000" w:type="dxa"/>
          </w:tcPr>
          <w:p>
            <w:pPr>
              <w:widowControl w:val="on"/>
              <w:pBdr/>
              <w:spacing w:before="0" w:after="0" w:line="240" w:lineRule="auto"/>
              <w:ind w:left="0" w:right="0"/>
              <w:jc w:val="left"/>
            </w:pPr>
            <w:hyperlink r:id="rId90155e4ff1f5b94ff" w:history="1">
              <w:r>
                <w:rPr>
                  <w:rFonts w:ascii="Arial" w:hAnsi="Arial" w:eastAsia="Arial" w:cs="Arial"/>
                  <w:b/>
                  <w:bCs/>
                  <w:color w:val="000000"/>
                  <w:sz w:val="18"/>
                  <w:szCs w:val="18"/>
                </w:rPr>
                <w:t xml:space="preserve">GOVERNMENT REGULATION: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Requires an agency to repeal an old rule in order to implement a new rule.</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an agency that promulgates a new permanent rule to identify and repeal one existing permanent rule.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9, 2020) Other Fiscal Impact Repeal of permanent rules of agencies will result in an unknown impact to federal funding, state expenditures, and state revenue. Due to multiple unknown factors, a precise impact on state government cannot reasonably be determined.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Government Operations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Government Operations Committee 02/24/20.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Mon 2/24/20 2:00pm - House Hearing Rm I, House Government Operations Committee;  </w:t>
            </w:r>
            <w:r>
              <w:rPr>
                <w:rFonts w:ascii="Arial" w:hAnsi="Arial" w:eastAsia="Arial" w:cs="Arial"/>
                <w:color w:val="000000"/>
                <w:sz w:val="18"/>
                <w:szCs w:val="18"/>
              </w:rPr>
              <w:br/>
              <w:t xml:space="preserve">SB2594 - F. Niceley - 02/10/20 - Referred to Senate Government Operations Committee.</w:t>
            </w:r>
          </w:p>
        </w:tc>
      </w:tr>
      <w:tr>
        <w:trPr/>
        <w:tc>
          <w:tcPr/>
          <w:p>
            <w:pPr>
              <w:rPr>
                <w:rFonts w:ascii="Arial" w:hAnsi="Arial" w:cs="Arial"/>
                <w:sz w:val="18"/>
                <w:szCs w:val="18"/>
              </w:rPr>
            </w:pPr>
            <w:r>
              <w:rPr>
                <w:rFonts w:ascii="Arial" w:hAnsi="Arial" w:cs="Arial"/>
                <w:sz w:val="18"/>
                <w:szCs w:val="18"/>
              </w:rPr>
              <w:t xml:space="preserve">3.</w:t>
            </w:r>
          </w:p>
        </w:tc>
        <w:tc>
          <w:tcPr/>
          <w:p>
            <w:pPr>
              <w:rPr>
                <w:rFonts w:ascii="Arial" w:hAnsi="Arial" w:cs="Arial"/>
                <w:sz w:val="18"/>
                <w:szCs w:val="18"/>
              </w:rPr>
            </w:pPr>
            <w:r>
              <w:rPr>
                <w:rFonts w:ascii="Arial" w:hAnsi="Arial" w:cs="Arial"/>
                <w:sz w:val="18"/>
                <w:szCs w:val="18"/>
              </w:rPr>
              <w:t xml:space="preserve">HB1951
Daniel M.</w:t>
            </w:r>
          </w:p>
        </w:tc>
        <w:tc>
          <w:tcPr/>
          <w:p>
            <w:pPr>
              <w:widowControl w:val="on"/>
              <w:pBdr/>
              <w:spacing w:before="0" w:after="0" w:line="240" w:lineRule="auto"/>
              <w:ind w:left="0" w:right="0"/>
              <w:jc w:val="left"/>
            </w:pPr>
            <w:hyperlink r:id="rId70005e4ff1f5bb9c6" w:history="1">
              <w:r>
                <w:rPr>
                  <w:rFonts w:ascii="Arial" w:hAnsi="Arial" w:eastAsia="Arial" w:cs="Arial"/>
                  <w:b/>
                  <w:bCs/>
                  <w:color w:val="000000"/>
                  <w:sz w:val="18"/>
                  <w:szCs w:val="18"/>
                </w:rPr>
                <w:t xml:space="preserve">GOVERNMENT REGULATION: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UAPA - rulemaking hearings by state agencies.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state agencies to hold rulemaking hearings when promulgating proposed administrative rules that may affect a person's rights.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7,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Government Operations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Government Operations Committee 02/24/20.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Mon 2/10/20 2:00pm - House Hearing Rm I, House Government Operations Committee; Mon 2/24/20 2:00pm - House Hearing Rm I, House Government Operations Committee;  </w:t>
            </w:r>
            <w:r>
              <w:rPr>
                <w:rFonts w:ascii="Arial" w:hAnsi="Arial" w:eastAsia="Arial" w:cs="Arial"/>
                <w:color w:val="000000"/>
                <w:sz w:val="18"/>
                <w:szCs w:val="18"/>
              </w:rPr>
              <w:br/>
              <w:t xml:space="preserve">SB2322 - K. Roberts - 02/10/20 - Referred to Senate Government Operations Committee.</w:t>
            </w:r>
          </w:p>
        </w:tc>
      </w:tr>
      <w:tr>
        <w:trPr/>
        <w:tc>
          <w:tcPr/>
          <w:p>
            <w:pPr>
              <w:rPr>
                <w:rFonts w:ascii="Arial" w:hAnsi="Arial" w:cs="Arial"/>
                <w:sz w:val="18"/>
                <w:szCs w:val="18"/>
              </w:rPr>
            </w:pPr>
            <w:r>
              <w:rPr>
                <w:rFonts w:ascii="Arial" w:hAnsi="Arial" w:cs="Arial"/>
                <w:sz w:val="18"/>
                <w:szCs w:val="18"/>
              </w:rPr>
              <w:t xml:space="preserve">4.</w:t>
            </w:r>
          </w:p>
        </w:tc>
        <w:tc>
          <w:tcPr/>
          <w:p>
            <w:pPr>
              <w:rPr>
                <w:rFonts w:ascii="Arial" w:hAnsi="Arial" w:cs="Arial"/>
                <w:sz w:val="18"/>
                <w:szCs w:val="18"/>
              </w:rPr>
            </w:pPr>
            <w:r>
              <w:rPr>
                <w:rFonts w:ascii="Arial" w:hAnsi="Arial" w:cs="Arial"/>
                <w:sz w:val="18"/>
                <w:szCs w:val="18"/>
              </w:rPr>
              <w:t xml:space="preserve">HB1953
Daniel M.</w:t>
            </w:r>
          </w:p>
        </w:tc>
        <w:tc>
          <w:tcPr/>
          <w:p>
            <w:pPr>
              <w:widowControl w:val="on"/>
              <w:pBdr/>
              <w:spacing w:before="0" w:after="0" w:line="240" w:lineRule="auto"/>
              <w:ind w:left="0" w:right="0"/>
              <w:jc w:val="left"/>
            </w:pPr>
            <w:hyperlink r:id="rId94845e4ff1f5bdd93" w:history="1">
              <w:r>
                <w:rPr>
                  <w:rFonts w:ascii="Arial" w:hAnsi="Arial" w:eastAsia="Arial" w:cs="Arial"/>
                  <w:b/>
                  <w:bCs/>
                  <w:color w:val="000000"/>
                  <w:sz w:val="18"/>
                  <w:szCs w:val="18"/>
                </w:rPr>
                <w:t xml:space="preserve">GOVERNMENT REGULATION: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Uniform Administrative Procedures Act.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each state agency complete periodic training to ensure compliance to the Regulatory Flexibility Act of 2007.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Government Operations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Government Operations Committee 02/24/20.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Mon 2/24/20 2:00pm - House Hearing Rm I, House Government Operations Committee;  </w:t>
            </w:r>
            <w:r>
              <w:rPr>
                <w:rFonts w:ascii="Arial" w:hAnsi="Arial" w:eastAsia="Arial" w:cs="Arial"/>
                <w:color w:val="000000"/>
                <w:sz w:val="18"/>
                <w:szCs w:val="18"/>
              </w:rPr>
              <w:br/>
              <w:t xml:space="preserve">SB2769 - M. Bell - 02/10/20 - Referred to Senate Government Operations Committee.</w:t>
            </w:r>
          </w:p>
        </w:tc>
      </w:tr>
    </w:tbl>
    <w:p>
      <w:pPr>
        <w:pStyle w:val="defaultStyle"/>
        <w:rPr/>
      </w:pPr>
      <w:r>
        <w:rPr/>
        <w:t xml:space="preserve"/>
      </w:r>
    </w:p>
    <w:p>
      <w:pPr>
        <w:pStyle w:val="headerStyle"/>
        <w:rPr/>
      </w:pPr>
      <w:r>
        <w:rPr/>
        <w:t xml:space="preserve">Mon 2/24/20 2:00pm - House Hearing Rm I, House Government Operations Committee Consent Calendar</w:t>
      </w:r>
    </w:p>
    <w:p>
      <w:pPr>
        <w:pStyle w:val="defaultStyle"/>
        <w:rPr/>
      </w:pPr>
      <w:r>
        <w:rPr/>
        <w:t xml:space="preserve">MEMBERS: CHAIR M. Daniel (R); VICE CHAIR I. Rudder (R); M. Littleton (R); G. Johnson (D); J. Faison (R); K. Calfee (R); K. Camper (D); B. Dunn (R); C. Halford (R); G. Hardaway (D); D. Howell (R); J. Lafferty (R); W. Lamberth (R); J. Ragan (R); J. Reedy (R); M. Stewart (D)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11.</w:t>
            </w:r>
          </w:p>
        </w:tc>
        <w:tc>
          <w:tcPr>
            <w:tcW w:w="1200" w:type="dxa"/>
          </w:tcPr>
          <w:p>
            <w:pPr>
              <w:rPr>
                <w:rFonts w:ascii="Arial" w:hAnsi="Arial" w:cs="Arial"/>
                <w:sz w:val="18"/>
                <w:szCs w:val="18"/>
              </w:rPr>
            </w:pPr>
            <w:r>
              <w:rPr>
                <w:rFonts w:ascii="Arial" w:hAnsi="Arial" w:cs="Arial"/>
                <w:sz w:val="18"/>
                <w:szCs w:val="18"/>
              </w:rPr>
              <w:t xml:space="preserve">HB1762
Daniel M.</w:t>
            </w:r>
          </w:p>
        </w:tc>
        <w:tc>
          <w:tcPr>
            <w:tcW w:w="9000" w:type="dxa"/>
          </w:tcPr>
          <w:p>
            <w:pPr>
              <w:widowControl w:val="on"/>
              <w:pBdr/>
              <w:spacing w:before="0" w:after="0" w:line="240" w:lineRule="auto"/>
              <w:ind w:left="0" w:right="0"/>
              <w:jc w:val="left"/>
            </w:pPr>
            <w:hyperlink r:id="rId98575e4ff1f5c0546" w:history="1">
              <w:r>
                <w:rPr>
                  <w:rFonts w:ascii="Arial" w:hAnsi="Arial" w:eastAsia="Arial" w:cs="Arial"/>
                  <w:b/>
                  <w:bCs/>
                  <w:color w:val="000000"/>
                  <w:sz w:val="18"/>
                  <w:szCs w:val="18"/>
                </w:rPr>
                <w:t xml:space="preserve">GOVERNMENT ORGANIZATION: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Sunset - real estate commission.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Extends the real estate commission to June 30, 2024.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20,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Senate Government Operations Consent Calendar recommended. Sent to Senate Calendar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Government Operations Committee Consent Calendar 02/24/20.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2/19/20 8:30am - Senate Hearing Rm I, Senate Government Operations Consent Calendar; Mon 2/24/20 2:00pm - House Hearing Rm I, House Government Operations Committee Consent Calendar;  </w:t>
            </w:r>
            <w:r>
              <w:rPr>
                <w:rFonts w:ascii="Arial" w:hAnsi="Arial" w:eastAsia="Arial" w:cs="Arial"/>
                <w:color w:val="000000"/>
                <w:sz w:val="18"/>
                <w:szCs w:val="18"/>
              </w:rPr>
              <w:br/>
              <w:t xml:space="preserve">SB1684 - K. Roberts - 02/19/20 - Senate Government Operations Consent Calendar recommended. Sent to Senate Calendar Committee.</w:t>
            </w:r>
          </w:p>
        </w:tc>
      </w:tr>
    </w:tbl>
    <w:p>
      <w:pPr>
        <w:pStyle w:val="defaultStyle"/>
        <w:rPr/>
      </w:pPr>
      <w:r>
        <w:rPr/>
        <w:t xml:space="preserve"/>
      </w:r>
    </w:p>
    <w:p>
      <w:pPr>
        <w:pStyle w:val="headerStyle"/>
        <w:rPr/>
      </w:pPr>
      <w:r>
        <w:rPr/>
        <w:t xml:space="preserve">Tue 2/25/20 8:30am - Senate Hearing Rm I, Senate Finance, Ways &amp; Means Committee</w:t>
      </w:r>
    </w:p>
    <w:p>
      <w:pPr>
        <w:pStyle w:val="defaultStyle"/>
        <w:rPr/>
      </w:pPr>
      <w:r>
        <w:rPr/>
        <w:t xml:space="preserve">HEADER: The committee will have budget hearings by the TN Department of Finance &amp; Administration, the TN Department of Revenue and the TN Arts Commission.  MEMBERS: CHAIR B. Watson (R); VICE CHAIR J. Stevens (R); 2ND VICE CHAIR J. Hensley (R); J. Yarbro (D); K. Yager (R); B. Kelsey (R); J. Johnson (R); F. Haile (R); B. Gilmore (D); T. Gardenhire (R); R. Briggs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5.</w:t>
            </w:r>
          </w:p>
        </w:tc>
        <w:tc>
          <w:tcPr>
            <w:tcW w:w="1200" w:type="dxa"/>
          </w:tcPr>
          <w:p>
            <w:pPr>
              <w:rPr>
                <w:rFonts w:ascii="Arial" w:hAnsi="Arial" w:cs="Arial"/>
                <w:sz w:val="18"/>
                <w:szCs w:val="18"/>
              </w:rPr>
            </w:pPr>
            <w:r>
              <w:rPr>
                <w:rFonts w:ascii="Arial" w:hAnsi="Arial" w:cs="Arial"/>
                <w:sz w:val="18"/>
                <w:szCs w:val="18"/>
              </w:rPr>
              <w:t xml:space="preserve">SB2158
Johnson J.</w:t>
            </w:r>
          </w:p>
        </w:tc>
        <w:tc>
          <w:tcPr>
            <w:tcW w:w="9000" w:type="dxa"/>
          </w:tcPr>
          <w:p>
            <w:pPr>
              <w:widowControl w:val="on"/>
              <w:pBdr/>
              <w:spacing w:before="0" w:after="0" w:line="240" w:lineRule="auto"/>
              <w:ind w:left="0" w:right="0"/>
              <w:jc w:val="left"/>
            </w:pPr>
            <w:hyperlink r:id="rId83445e4ff1f5c311a" w:history="1">
              <w:r>
                <w:rPr>
                  <w:rFonts w:ascii="Arial" w:hAnsi="Arial" w:eastAsia="Arial" w:cs="Arial"/>
                  <w:b/>
                  <w:bCs/>
                  <w:color w:val="000000"/>
                  <w:sz w:val="18"/>
                  <w:szCs w:val="18"/>
                </w:rPr>
                <w:t xml:space="preserve">TAXES BUSINESS: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Tax credits for brownfield properties.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Authorizes tax credits for privilege and excise taxes equal to 75 percent of the purchase price of brownfield property purchased in a tier 3 or tier 4 enhancement county for the purpose of a qualified development project. Revises other provisions regarding tax credits for brownfield properties. Part of Administration Package.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17, 2020) Foregone State Revenue - $300,000/FY21-22 and Subsequent Years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Finance, Ways &amp; Means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Finance, Ways &amp; Means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9:00am - Senate Hearing Rm I, Senate Finance Revenue Subcommittee; Wed 2/19/20 11:00am - House Hearing Rm III, House Finance, Ways &amp; Means Subcommittee; Tue 2/25/20 8:30am - Senate Hearing Rm I, Senate Finance, Ways &amp; Means Committee; Tue 2/25/20 3:00pm - House Hearing Rm I, House Finance, Ways &amp; Means Committee;  </w:t>
            </w:r>
            <w:r>
              <w:rPr>
                <w:rFonts w:ascii="Arial" w:hAnsi="Arial" w:eastAsia="Arial" w:cs="Arial"/>
                <w:color w:val="000000"/>
                <w:sz w:val="18"/>
                <w:szCs w:val="18"/>
              </w:rPr>
              <w:br/>
              <w:t xml:space="preserve">HB2227 - W. Lamberth - 02/20/20 - Set for House Finance, Ways &amp; Means Committee 02/25/20.</w:t>
            </w:r>
          </w:p>
        </w:tc>
      </w:tr>
    </w:tbl>
    <w:p>
      <w:pPr>
        <w:pStyle w:val="defaultStyle"/>
        <w:rPr/>
      </w:pPr>
      <w:r>
        <w:rPr/>
        <w:t xml:space="preserve"/>
      </w:r>
    </w:p>
    <w:p>
      <w:pPr>
        <w:pStyle w:val="headerStyle"/>
        <w:rPr/>
      </w:pPr>
      <w:r>
        <w:rPr/>
        <w:t xml:space="preserve">Tue 2/25/20 9:00am - House Hearing Rm III, House Safety &amp; Funding Subcommittee</w:t>
      </w:r>
    </w:p>
    <w:p>
      <w:pPr>
        <w:pStyle w:val="defaultStyle"/>
        <w:rPr/>
      </w:pPr>
      <w:r>
        <w:rPr/>
        <w:t xml:space="preserve">MEMBERS: CHAIR T. Weaver (R); D. Carr (R); D. Howell (R); L. Lamar (D); J. Potts (D); L. Russell (R); B. Griffey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4.</w:t>
            </w:r>
          </w:p>
        </w:tc>
        <w:tc>
          <w:tcPr>
            <w:tcW w:w="1200" w:type="dxa"/>
          </w:tcPr>
          <w:p>
            <w:pPr>
              <w:rPr>
                <w:rFonts w:ascii="Arial" w:hAnsi="Arial" w:cs="Arial"/>
                <w:sz w:val="18"/>
                <w:szCs w:val="18"/>
              </w:rPr>
            </w:pPr>
            <w:r>
              <w:rPr>
                <w:rFonts w:ascii="Arial" w:hAnsi="Arial" w:cs="Arial"/>
                <w:sz w:val="18"/>
                <w:szCs w:val="18"/>
              </w:rPr>
              <w:t xml:space="preserve">HB1720
Williams R.</w:t>
            </w:r>
          </w:p>
        </w:tc>
        <w:tc>
          <w:tcPr>
            <w:tcW w:w="9000" w:type="dxa"/>
          </w:tcPr>
          <w:p>
            <w:pPr>
              <w:widowControl w:val="on"/>
              <w:pBdr/>
              <w:spacing w:before="0" w:after="0" w:line="240" w:lineRule="auto"/>
              <w:ind w:left="0" w:right="0"/>
              <w:jc w:val="left"/>
            </w:pPr>
            <w:hyperlink r:id="rId99645e4ff1f5c53e8" w:history="1">
              <w:r>
                <w:rPr>
                  <w:rFonts w:ascii="Arial" w:hAnsi="Arial" w:eastAsia="Arial" w:cs="Arial"/>
                  <w:b/>
                  <w:bCs/>
                  <w:color w:val="000000"/>
                  <w:sz w:val="18"/>
                  <w:szCs w:val="18"/>
                </w:rPr>
                <w:t xml:space="preserve">PUBLIC FINANCE: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Distribution of funds collected by the county clerk.</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Establishes county clerk retain $3 of the $11 collected for noting new and transferring liens or encumbrances for office supplies and equipment required to perform services related to liens and encumbrances. Requires remittance of the remaining $8 to the department of revenue. Remittance also affects money collected for title extensions. Permits the county clerk to retain any unexpended funds at the end of a budget year.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Transportation.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Safety &amp; Funding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9:00am - House Hearing Rm III, House Safety &amp; Funding Subcommittee;  </w:t>
            </w:r>
            <w:r>
              <w:rPr>
                <w:rFonts w:ascii="Arial" w:hAnsi="Arial" w:eastAsia="Arial" w:cs="Arial"/>
                <w:color w:val="000000"/>
                <w:sz w:val="18"/>
                <w:szCs w:val="18"/>
              </w:rPr>
              <w:br/>
              <w:t xml:space="preserve">SB2904 - P. Bailey - 02/10/20 - Referred to Senate Transportation.</w:t>
            </w:r>
          </w:p>
        </w:tc>
      </w:tr>
      <w:tr>
        <w:trPr/>
        <w:tc>
          <w:tcPr/>
          <w:p>
            <w:pPr>
              <w:rPr>
                <w:rFonts w:ascii="Arial" w:hAnsi="Arial" w:cs="Arial"/>
                <w:sz w:val="18"/>
                <w:szCs w:val="18"/>
              </w:rPr>
            </w:pPr>
            <w:r>
              <w:rPr>
                <w:rFonts w:ascii="Arial" w:hAnsi="Arial" w:cs="Arial"/>
                <w:sz w:val="18"/>
                <w:szCs w:val="18"/>
              </w:rPr>
              <w:t xml:space="preserve">6.</w:t>
            </w:r>
          </w:p>
        </w:tc>
        <w:tc>
          <w:tcPr/>
          <w:p>
            <w:pPr>
              <w:rPr>
                <w:rFonts w:ascii="Arial" w:hAnsi="Arial" w:cs="Arial"/>
                <w:sz w:val="18"/>
                <w:szCs w:val="18"/>
              </w:rPr>
            </w:pPr>
            <w:r>
              <w:rPr>
                <w:rFonts w:ascii="Arial" w:hAnsi="Arial" w:cs="Arial"/>
                <w:sz w:val="18"/>
                <w:szCs w:val="18"/>
              </w:rPr>
              <w:t xml:space="preserve">HB2201
Tillis R.</w:t>
            </w:r>
          </w:p>
        </w:tc>
        <w:tc>
          <w:tcPr/>
          <w:p>
            <w:pPr>
              <w:widowControl w:val="on"/>
              <w:pBdr/>
              <w:spacing w:before="0" w:after="0" w:line="240" w:lineRule="auto"/>
              <w:ind w:left="0" w:right="0"/>
              <w:jc w:val="left"/>
            </w:pPr>
            <w:hyperlink r:id="rId88985e4ff1f5c78b2" w:history="1">
              <w:r>
                <w:rPr>
                  <w:rFonts w:ascii="Arial" w:hAnsi="Arial" w:eastAsia="Arial" w:cs="Arial"/>
                  <w:b/>
                  <w:bCs/>
                  <w:color w:val="000000"/>
                  <w:sz w:val="18"/>
                  <w:szCs w:val="18"/>
                </w:rPr>
                <w:t xml:space="preserve">HEALTH CARE: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Deletes manufactured home monitoring inspection fee.</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Deletes the commissioner of the department of commerce and insurance's ability to charge a monitoring inspection fee to manufactured home manufactures for each home produced in this state.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26, 2020) Decrease State Revenue - $628,400/FY20-21 and Subsequent Years /Manufactured Housing Fund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Transportation &amp; Safety Committee 02/26/20.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Safety &amp; Funding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2/26/20 9:30am - Senate Hearing Rm I, Senate Transportation &amp; Safety Committee; Tue 2/25/20 9:00am - House Hearing Rm III, House Safety &amp; Funding Subcommittee;  </w:t>
            </w:r>
            <w:r>
              <w:rPr>
                <w:rFonts w:ascii="Arial" w:hAnsi="Arial" w:eastAsia="Arial" w:cs="Arial"/>
                <w:color w:val="000000"/>
                <w:sz w:val="18"/>
                <w:szCs w:val="18"/>
              </w:rPr>
              <w:br/>
              <w:t xml:space="preserve">SB1775 - B. Massey - 02/19/20 - Set for Senate Transportation &amp; Safety Committee 02/26/20.</w:t>
            </w:r>
          </w:p>
        </w:tc>
      </w:tr>
    </w:tbl>
    <w:p>
      <w:pPr>
        <w:pStyle w:val="defaultStyle"/>
        <w:rPr/>
      </w:pPr>
      <w:r>
        <w:rPr/>
        <w:t xml:space="preserve"/>
      </w:r>
    </w:p>
    <w:p>
      <w:pPr>
        <w:pStyle w:val="headerStyle"/>
        <w:rPr/>
      </w:pPr>
      <w:r>
        <w:rPr/>
        <w:t xml:space="preserve">Tue 2/25/20 9:00am - Senate Hearing Rm I, Senate Finance Revenue Subcommittee</w:t>
      </w:r>
    </w:p>
    <w:p>
      <w:pPr>
        <w:pStyle w:val="defaultStyle"/>
        <w:rPr/>
      </w:pPr>
      <w:r>
        <w:rPr/>
        <w:t xml:space="preserve">HEADER: The subcommittee will meet immediately following the Senate Finance, Ways, and Means Committee.  MEMBERS: CHAIR J. Hensley (R); VICE CHAIR T. Gardenhire (R); B. Gilmore (D); F. Haile (R); K. Yager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12.</w:t>
            </w:r>
          </w:p>
        </w:tc>
        <w:tc>
          <w:tcPr>
            <w:tcW w:w="1200" w:type="dxa"/>
          </w:tcPr>
          <w:p>
            <w:pPr>
              <w:rPr>
                <w:rFonts w:ascii="Arial" w:hAnsi="Arial" w:cs="Arial"/>
                <w:sz w:val="18"/>
                <w:szCs w:val="18"/>
              </w:rPr>
            </w:pPr>
            <w:r>
              <w:rPr>
                <w:rFonts w:ascii="Arial" w:hAnsi="Arial" w:cs="Arial"/>
                <w:sz w:val="18"/>
                <w:szCs w:val="18"/>
              </w:rPr>
              <w:t xml:space="preserve">SB2510
Dickerson S.</w:t>
            </w:r>
          </w:p>
        </w:tc>
        <w:tc>
          <w:tcPr>
            <w:tcW w:w="9000" w:type="dxa"/>
          </w:tcPr>
          <w:p>
            <w:pPr>
              <w:widowControl w:val="on"/>
              <w:pBdr/>
              <w:spacing w:before="0" w:after="0" w:line="240" w:lineRule="auto"/>
              <w:ind w:left="0" w:right="0"/>
              <w:jc w:val="left"/>
            </w:pPr>
            <w:hyperlink r:id="rId38215e4ff1f5c9db3" w:history="1">
              <w:r>
                <w:rPr>
                  <w:rFonts w:ascii="Arial" w:hAnsi="Arial" w:eastAsia="Arial" w:cs="Arial"/>
                  <w:b/>
                  <w:bCs/>
                  <w:color w:val="000000"/>
                  <w:sz w:val="18"/>
                  <w:szCs w:val="18"/>
                </w:rPr>
                <w:t xml:space="preserve">LOCAL GOVERNMENT:</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Allows metropolitan governments to use surplus revenue for county purposes.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Removes requirement that surplus revenue retained by the metropolitan government only be used as a reserve fund for future debt service requirements and instead allows surplus to be used for any county purposes. Broadly captioned.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Finance Revenue Subcommittee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02/11/20 - Referred to House Cities &amp; Counties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9:00am - Senate Hearing Rm I, Senate Finance Revenue Subcommittee;  </w:t>
            </w:r>
            <w:r>
              <w:rPr>
                <w:rFonts w:ascii="Arial" w:hAnsi="Arial" w:eastAsia="Arial" w:cs="Arial"/>
                <w:color w:val="000000"/>
                <w:sz w:val="18"/>
                <w:szCs w:val="18"/>
              </w:rPr>
              <w:br/>
              <w:t xml:space="preserve">HB2092 - D. Jernigan - 02/11/20 - Referred to House Cities &amp; Counties Subcommittee.</w:t>
            </w:r>
          </w:p>
        </w:tc>
      </w:tr>
      <w:tr>
        <w:trPr/>
        <w:tc>
          <w:tcPr/>
          <w:p>
            <w:pPr>
              <w:rPr>
                <w:rFonts w:ascii="Arial" w:hAnsi="Arial" w:cs="Arial"/>
                <w:sz w:val="18"/>
                <w:szCs w:val="18"/>
              </w:rPr>
            </w:pPr>
            <w:r>
              <w:rPr>
                <w:rFonts w:ascii="Arial" w:hAnsi="Arial" w:cs="Arial"/>
                <w:sz w:val="18"/>
                <w:szCs w:val="18"/>
              </w:rPr>
              <w:t xml:space="preserve">17.</w:t>
            </w:r>
          </w:p>
        </w:tc>
        <w:tc>
          <w:tcPr/>
          <w:p>
            <w:pPr>
              <w:rPr>
                <w:rFonts w:ascii="Arial" w:hAnsi="Arial" w:cs="Arial"/>
                <w:sz w:val="18"/>
                <w:szCs w:val="18"/>
              </w:rPr>
            </w:pPr>
            <w:r>
              <w:rPr>
                <w:rFonts w:ascii="Arial" w:hAnsi="Arial" w:cs="Arial"/>
                <w:sz w:val="18"/>
                <w:szCs w:val="18"/>
              </w:rPr>
              <w:t xml:space="preserve">SB2372
Reeves S.</w:t>
            </w:r>
          </w:p>
        </w:tc>
        <w:tc>
          <w:tcPr/>
          <w:p>
            <w:pPr>
              <w:widowControl w:val="on"/>
              <w:pBdr/>
              <w:spacing w:before="0" w:after="0" w:line="240" w:lineRule="auto"/>
              <w:ind w:left="0" w:right="0"/>
              <w:jc w:val="left"/>
            </w:pPr>
            <w:hyperlink r:id="rId91995e4ff1f5cc1fe" w:history="1">
              <w:r>
                <w:rPr>
                  <w:rFonts w:ascii="Arial" w:hAnsi="Arial" w:eastAsia="Arial" w:cs="Arial"/>
                  <w:b/>
                  <w:bCs/>
                  <w:color w:val="000000"/>
                  <w:sz w:val="18"/>
                  <w:szCs w:val="18"/>
                </w:rPr>
                <w:t xml:space="preserve">TAXES BUSINESS: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TACIR to study and make recommendations regarding privilege taxes on development.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Directs the TACIR to perform a study and make recommendations regarding privilege taxes on development, which are sometimes referred to impact fees, development taxes, or adequate facilities taxes.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7,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Finance Revenue Subcommittee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Finance, Ways &amp; Means Subcommittee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9:00am - Senate Hearing Rm I, Senate Finance Revenue Subcommittee; Wed 2/26/20 11:00am - House Hearing Rm III, House Finance, Ways &amp; Means Subcommittee;  </w:t>
            </w:r>
            <w:r>
              <w:rPr>
                <w:rFonts w:ascii="Arial" w:hAnsi="Arial" w:eastAsia="Arial" w:cs="Arial"/>
                <w:color w:val="000000"/>
                <w:sz w:val="18"/>
                <w:szCs w:val="18"/>
              </w:rPr>
              <w:br/>
              <w:t xml:space="preserve">HB2453 - M. Sparks - 02/20/20 - Set for House Finance, Ways &amp; Means Subcommittee 02/26/20.</w:t>
            </w:r>
          </w:p>
        </w:tc>
      </w:tr>
    </w:tbl>
    <w:p>
      <w:pPr>
        <w:pStyle w:val="defaultStyle"/>
        <w:rPr/>
      </w:pPr>
      <w:r>
        <w:rPr/>
        <w:t xml:space="preserve"/>
      </w:r>
    </w:p>
    <w:p>
      <w:pPr>
        <w:pStyle w:val="headerStyle"/>
        <w:rPr/>
      </w:pPr>
      <w:r>
        <w:rPr/>
        <w:t xml:space="preserve">Tue 2/25/20 10:30am - House Hearing Rm I, House State Committee</w:t>
      </w:r>
    </w:p>
    <w:p>
      <w:pPr>
        <w:pStyle w:val="defaultStyle"/>
        <w:rPr/>
      </w:pPr>
      <w:r>
        <w:rPr/>
        <w:t xml:space="preserve">HEADER: The committee will have a FY 20-21 Budget Presentation by Executive Director Cliff Lippard with TACIR and a FY 20-21 Budget Presentation by Executive Director Russell Thomas with the TN Alcoholic Beverage Commission.  MEMBERS: CHAIR K. Keisling (R); VICE CHAIR R. Eldridge (R); C. Todd (R); P. Marsh (R); J. Moon (R); J. Powell (D); B. Ramsey (R); J. Reedy (R); J. Shaw (D); R. Staples (D); R. Tillis (R); H. Love Jr. (D); M. Littleton (R); J. Lafferty (R); B. Beck (D); R. Bricken (R); G. Casada (R); A. Farmer (R); C. Halford (R); G. Hicks (R); B. Hulsey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w:t>
            </w:r>
          </w:p>
        </w:tc>
        <w:tc>
          <w:tcPr>
            <w:tcW w:w="1200" w:type="dxa"/>
          </w:tcPr>
          <w:p>
            <w:pPr>
              <w:rPr>
                <w:rFonts w:ascii="Arial" w:hAnsi="Arial" w:cs="Arial"/>
                <w:sz w:val="18"/>
                <w:szCs w:val="18"/>
              </w:rPr>
            </w:pPr>
            <w:r>
              <w:rPr>
                <w:rFonts w:ascii="Arial" w:hAnsi="Arial" w:cs="Arial"/>
                <w:sz w:val="18"/>
                <w:szCs w:val="18"/>
              </w:rPr>
              <w:t xml:space="preserve">HB1811
Wright D.</w:t>
            </w:r>
          </w:p>
        </w:tc>
        <w:tc>
          <w:tcPr>
            <w:tcW w:w="9000" w:type="dxa"/>
          </w:tcPr>
          <w:p>
            <w:pPr>
              <w:widowControl w:val="on"/>
              <w:pBdr/>
              <w:spacing w:before="0" w:after="0" w:line="240" w:lineRule="auto"/>
              <w:ind w:left="0" w:right="0"/>
              <w:jc w:val="left"/>
            </w:pPr>
            <w:hyperlink r:id="rId43445e4ff1f5cecd5" w:history="1">
              <w:r>
                <w:rPr>
                  <w:rFonts w:ascii="Arial" w:hAnsi="Arial" w:eastAsia="Arial" w:cs="Arial"/>
                  <w:b/>
                  <w:bCs/>
                  <w:color w:val="000000"/>
                  <w:sz w:val="18"/>
                  <w:szCs w:val="18"/>
                </w:rPr>
                <w:t xml:space="preserve">COMMERCIAL LAW:</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Business filings submitted to the secretary of state.</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Makes various revisions related to business filings submitted to the secretary of state as follows: (1) Clarifies that business filings must meet both statutory and rule requirements. This bill also requires that filings include other information as may be required by the secretary of state; (2) Removes the requirement that filings be typewritten and instead requires that filings be capable of being printed in ink in a clear and legible fashion on one side of letter size paper. This change applies to cooperatives, for-profit corporations, nonprofit corporations, LLCs, partnerships, and limited partnerships; (3) Changes the timing of filing an annual report. Under present law, reports must be filed on or before the first day of the fourth month following the close of the corporation's fiscal year. This bill adds that the secretary of state may set a different filing date by rule. This change applies to for-profit corporations, nonprofit corporations, LLCs, and limited partnerships; (4) Authorizes the secretary of state to prescribe a mandatory form and filing method for submitted filings. Under present law, the secretary may only make certain forms and filing methods mandatory, such as an LLC's annual report. This bill relieves the secretary of the duty of furnishing on request LLC annual report forms. This bill authorizes the secretary to prescribe and furnish forms and filing methods for all filings relative to solicitation of charitable funds; (5) Clarifies that nonprofit filings must include a statement making clear that the documents are being filed pursuant to governing law; (6) Specifies for cooperatives, for-profit corporations, nonprofit corporations, LLCs, and partnerships: (A) If the secretary of state has prescribed a mandatory method of filing, then the document must be filed in the prescribed manner. This form and manner restriction will apply as well to certified copies of a partnership statement submitted to the secretary of state; and (B) A conformed copy of a document submitted to the secretary for filing must also be stamped with the word "Filed." (32pp.)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6,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02/18/20 - Senate State &amp; Local Government Committee recommended. Sent to Senate Calendar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State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2/11/20 12:00pm - House Hearing Rm II, House Department &amp; Agencies Subcommittee; Tue 2/18/20 10:30am - Senate Hearing Rm I, Senate State &amp; Local Government Committee; Tue 2/18/20 10:30am - House Hearing Rm I, House State Committee; Tue 2/25/20 10:30am - House Hearing Rm I, House State Committee;  </w:t>
            </w:r>
            <w:r>
              <w:rPr>
                <w:rFonts w:ascii="Arial" w:hAnsi="Arial" w:eastAsia="Arial" w:cs="Arial"/>
                <w:color w:val="000000"/>
                <w:sz w:val="18"/>
                <w:szCs w:val="18"/>
              </w:rPr>
              <w:br/>
              <w:t xml:space="preserve">SB1754 - J. Lundberg - 02/18/20 - Senate State &amp; Local Government Committee recommended. Sent to Senate Calendar Committee.</w:t>
            </w:r>
          </w:p>
        </w:tc>
      </w:tr>
      <w:tr>
        <w:trPr/>
        <w:tc>
          <w:tcPr/>
          <w:p>
            <w:pPr>
              <w:rPr>
                <w:rFonts w:ascii="Arial" w:hAnsi="Arial" w:cs="Arial"/>
                <w:sz w:val="18"/>
                <w:szCs w:val="18"/>
              </w:rPr>
            </w:pPr>
            <w:r>
              <w:rPr>
                <w:rFonts w:ascii="Arial" w:hAnsi="Arial" w:cs="Arial"/>
                <w:sz w:val="18"/>
                <w:szCs w:val="18"/>
              </w:rPr>
              <w:t xml:space="preserve">8.</w:t>
            </w:r>
          </w:p>
        </w:tc>
        <w:tc>
          <w:tcPr/>
          <w:p>
            <w:pPr>
              <w:rPr>
                <w:rFonts w:ascii="Arial" w:hAnsi="Arial" w:cs="Arial"/>
                <w:sz w:val="18"/>
                <w:szCs w:val="18"/>
              </w:rPr>
            </w:pPr>
            <w:r>
              <w:rPr>
                <w:rFonts w:ascii="Arial" w:hAnsi="Arial" w:cs="Arial"/>
                <w:sz w:val="18"/>
                <w:szCs w:val="18"/>
              </w:rPr>
              <w:t xml:space="preserve">HB1949
Daniel M.</w:t>
            </w:r>
          </w:p>
        </w:tc>
        <w:tc>
          <w:tcPr/>
          <w:p>
            <w:pPr>
              <w:widowControl w:val="on"/>
              <w:pBdr/>
              <w:spacing w:before="0" w:after="0" w:line="240" w:lineRule="auto"/>
              <w:ind w:left="0" w:right="0"/>
              <w:jc w:val="left"/>
            </w:pPr>
            <w:hyperlink r:id="rId59735e4ff1f5d1157" w:history="1">
              <w:r>
                <w:rPr>
                  <w:rFonts w:ascii="Arial" w:hAnsi="Arial" w:eastAsia="Arial" w:cs="Arial"/>
                  <w:b/>
                  <w:bCs/>
                  <w:color w:val="000000"/>
                  <w:sz w:val="18"/>
                  <w:szCs w:val="18"/>
                </w:rPr>
                <w:t xml:space="preserve">PUBLIC FINANCE: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Allows agencies to use reserve funds to cover deficits.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Allows an agency, defined as a regulatory board, commission, or entity administratively attached to the division of regulatory boards within the department of commerce and insurance or the division of health related boards with the department of health, to use up to ten percent (10%) of their reserve funds to cover an operating deficit. Establishes requirements of the agency regarding their financial status and use of their reserve.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16,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02/06/20 - Referred to Senate Finance, Ways &amp; Means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State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12:00pm - House Hearing Rm II, House Department &amp; Agencies Subcommittee; Tue 2/25/20 10:30am - House Hearing Rm I, House State Committee;  </w:t>
            </w:r>
            <w:r>
              <w:rPr>
                <w:rFonts w:ascii="Arial" w:hAnsi="Arial" w:eastAsia="Arial" w:cs="Arial"/>
                <w:color w:val="000000"/>
                <w:sz w:val="18"/>
                <w:szCs w:val="18"/>
              </w:rPr>
              <w:br/>
              <w:t xml:space="preserve">SB2074 - M. Pody - 02/06/20 - Referred to Senate Finance, Ways &amp; Means Committee.</w:t>
            </w:r>
          </w:p>
        </w:tc>
      </w:tr>
    </w:tbl>
    <w:p>
      <w:pPr>
        <w:pStyle w:val="defaultStyle"/>
        <w:rPr/>
      </w:pPr>
      <w:r>
        <w:rPr/>
        <w:t xml:space="preserve"/>
      </w:r>
    </w:p>
    <w:p>
      <w:pPr>
        <w:pStyle w:val="headerStyle"/>
        <w:rPr/>
      </w:pPr>
      <w:r>
        <w:rPr/>
        <w:t xml:space="preserve">Tue 2/25/20 10:30am - Senate Hearing Rm I, Senate State &amp; Local Government Committee</w:t>
      </w:r>
    </w:p>
    <w:p>
      <w:pPr>
        <w:pStyle w:val="defaultStyle"/>
        <w:rPr/>
      </w:pPr>
      <w:r>
        <w:rPr/>
        <w:t xml:space="preserve">HEADER: The committee will have budget hearings by the TN Department of General Services, the TN Department of Human Resources and the TN Department of Military.
SJR1009 has been added to the calendar by suspension of the rules on the Senate Floor on 02/20/20.  MEMBERS: CHAIR S. Dickerson (R); VICE CHAIR R. Briggs (R); 2ND VICE CHAIR T. Gardenhire (R); E. Jackson (R); B. Kelsey (R); S. Reeves (R); D. White (R); K. Yager (R); J. Yarbro (D)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7.</w:t>
            </w:r>
          </w:p>
        </w:tc>
        <w:tc>
          <w:tcPr>
            <w:tcW w:w="1200" w:type="dxa"/>
          </w:tcPr>
          <w:p>
            <w:pPr>
              <w:rPr>
                <w:rFonts w:ascii="Arial" w:hAnsi="Arial" w:cs="Arial"/>
                <w:sz w:val="18"/>
                <w:szCs w:val="18"/>
              </w:rPr>
            </w:pPr>
            <w:r>
              <w:rPr>
                <w:rFonts w:ascii="Arial" w:hAnsi="Arial" w:cs="Arial"/>
                <w:sz w:val="18"/>
                <w:szCs w:val="18"/>
              </w:rPr>
              <w:t xml:space="preserve">SB2393
Massey B.</w:t>
            </w:r>
          </w:p>
        </w:tc>
        <w:tc>
          <w:tcPr>
            <w:tcW w:w="9000" w:type="dxa"/>
          </w:tcPr>
          <w:p>
            <w:pPr>
              <w:widowControl w:val="on"/>
              <w:pBdr/>
              <w:spacing w:before="0" w:after="0" w:line="240" w:lineRule="auto"/>
              <w:ind w:left="0" w:right="0"/>
              <w:jc w:val="left"/>
            </w:pPr>
            <w:hyperlink r:id="rId86515e4ff1f5d4e74" w:history="1">
              <w:r>
                <w:rPr>
                  <w:rFonts w:ascii="Arial" w:hAnsi="Arial" w:eastAsia="Arial" w:cs="Arial"/>
                  <w:b/>
                  <w:bCs/>
                  <w:color w:val="000000"/>
                  <w:sz w:val="18"/>
                  <w:szCs w:val="18"/>
                </w:rPr>
                <w:t xml:space="preserve">CAMPAIGNS &amp; LOBBYING: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Voting rights for owners of LLC that owns property in city.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Allows up to two owners of an LLC that owns property in a municipality to vote in the municipality's elections if a they provide for property voting rights.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14,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02/19/20 - House Elections &amp; Campaign Finance Subcommittee deferred to 03/04/20.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2/19/20 10:00am - House Hearing Rm IV, House Elections &amp; Campaign Finance Subcommittee; Tue 2/25/20 10:30am - Senate Hearing Rm I, Senate State &amp; Local Government Committee;  </w:t>
            </w:r>
            <w:r>
              <w:rPr>
                <w:rFonts w:ascii="Arial" w:hAnsi="Arial" w:eastAsia="Arial" w:cs="Arial"/>
                <w:color w:val="000000"/>
                <w:sz w:val="18"/>
                <w:szCs w:val="18"/>
              </w:rPr>
              <w:br/>
              <w:t xml:space="preserve">HB2566 - D. Wright - 02/19/20 - House Elections &amp; Campaign Finance Subcommittee deferred to 03/04/20.</w:t>
            </w:r>
          </w:p>
        </w:tc>
      </w:tr>
      <w:tr>
        <w:trPr/>
        <w:tc>
          <w:tcPr/>
          <w:p>
            <w:pPr>
              <w:rPr>
                <w:rFonts w:ascii="Arial" w:hAnsi="Arial" w:cs="Arial"/>
                <w:sz w:val="18"/>
                <w:szCs w:val="18"/>
              </w:rPr>
            </w:pPr>
            <w:r>
              <w:rPr>
                <w:rFonts w:ascii="Arial" w:hAnsi="Arial" w:cs="Arial"/>
                <w:sz w:val="18"/>
                <w:szCs w:val="18"/>
              </w:rPr>
              <w:t xml:space="preserve">8.</w:t>
            </w:r>
          </w:p>
        </w:tc>
        <w:tc>
          <w:tcPr/>
          <w:p>
            <w:pPr>
              <w:rPr>
                <w:rFonts w:ascii="Arial" w:hAnsi="Arial" w:cs="Arial"/>
                <w:sz w:val="18"/>
                <w:szCs w:val="18"/>
              </w:rPr>
            </w:pPr>
            <w:r>
              <w:rPr>
                <w:rFonts w:ascii="Arial" w:hAnsi="Arial" w:cs="Arial"/>
                <w:sz w:val="18"/>
                <w:szCs w:val="18"/>
              </w:rPr>
              <w:t xml:space="preserve">SB2221
Southerland S.</w:t>
            </w:r>
          </w:p>
        </w:tc>
        <w:tc>
          <w:tcPr/>
          <w:p>
            <w:pPr>
              <w:widowControl w:val="on"/>
              <w:pBdr/>
              <w:spacing w:before="0" w:after="0" w:line="240" w:lineRule="auto"/>
              <w:ind w:left="0" w:right="0"/>
              <w:jc w:val="left"/>
            </w:pPr>
            <w:hyperlink r:id="rId30385e4ff1f5d770f" w:history="1">
              <w:r>
                <w:rPr>
                  <w:rFonts w:ascii="Arial" w:hAnsi="Arial" w:eastAsia="Arial" w:cs="Arial"/>
                  <w:b/>
                  <w:bCs/>
                  <w:color w:val="000000"/>
                  <w:sz w:val="18"/>
                  <w:szCs w:val="18"/>
                </w:rPr>
                <w:t xml:space="preserve">LOCAL GOVERNMENT:</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Comprehensive growth plans for cities and counties.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Removes requirements from statute for cities and counties to develop comprehensive growth plans.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02/10/20 - Referred to House Property &amp; Planning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10:30am - Senate Hearing Rm I, Senate State &amp; Local Government Committee;  </w:t>
            </w:r>
            <w:r>
              <w:rPr>
                <w:rFonts w:ascii="Arial" w:hAnsi="Arial" w:eastAsia="Arial" w:cs="Arial"/>
                <w:color w:val="000000"/>
                <w:sz w:val="18"/>
                <w:szCs w:val="18"/>
              </w:rPr>
              <w:br/>
              <w:t xml:space="preserve">HB2306 - R. Eldridge - 02/10/20 - Referred to House Property &amp; Planning Subcommittee.</w:t>
            </w:r>
          </w:p>
        </w:tc>
      </w:tr>
      <w:tr>
        <w:trPr/>
        <w:tc>
          <w:tcPr/>
          <w:p>
            <w:pPr>
              <w:rPr>
                <w:rFonts w:ascii="Arial" w:hAnsi="Arial" w:cs="Arial"/>
                <w:sz w:val="18"/>
                <w:szCs w:val="18"/>
              </w:rPr>
            </w:pPr>
            <w:r>
              <w:rPr>
                <w:rFonts w:ascii="Arial" w:hAnsi="Arial" w:cs="Arial"/>
                <w:sz w:val="18"/>
                <w:szCs w:val="18"/>
              </w:rPr>
              <w:t xml:space="preserve">11.</w:t>
            </w:r>
          </w:p>
        </w:tc>
        <w:tc>
          <w:tcPr/>
          <w:p>
            <w:pPr>
              <w:rPr>
                <w:rFonts w:ascii="Arial" w:hAnsi="Arial" w:cs="Arial"/>
                <w:sz w:val="18"/>
                <w:szCs w:val="18"/>
              </w:rPr>
            </w:pPr>
            <w:r>
              <w:rPr>
                <w:rFonts w:ascii="Arial" w:hAnsi="Arial" w:cs="Arial"/>
                <w:sz w:val="18"/>
                <w:szCs w:val="18"/>
              </w:rPr>
              <w:t xml:space="preserve">SB1862
Lundberg J.</w:t>
            </w:r>
          </w:p>
        </w:tc>
        <w:tc>
          <w:tcPr/>
          <w:p>
            <w:pPr>
              <w:widowControl w:val="on"/>
              <w:pBdr/>
              <w:spacing w:before="0" w:after="0" w:line="240" w:lineRule="auto"/>
              <w:ind w:left="0" w:right="0"/>
              <w:jc w:val="left"/>
            </w:pPr>
            <w:hyperlink r:id="rId29915e4ff1f5d9bc5" w:history="1">
              <w:r>
                <w:rPr>
                  <w:rFonts w:ascii="Arial" w:hAnsi="Arial" w:eastAsia="Arial" w:cs="Arial"/>
                  <w:b/>
                  <w:bCs/>
                  <w:color w:val="000000"/>
                  <w:sz w:val="18"/>
                  <w:szCs w:val="18"/>
                </w:rPr>
                <w:t xml:space="preserve">LOCAL GOVERNMENT:</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Disposal of real property by county.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Authorizes a county, upon two-thirds vote of the county legislative body, to dispose of real property at a nominal cost by private negotiation and sale to a 501(c)(3) nonprofit corporation, incorporated under the laws of this state, whose purpose includes educational services to youth in areas including health, science, agriculture, and civic engagement through in-school and after-school programs and school and community clubs and camps.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 2020) Decrease Local Revenue Exceeds $1,000/FY20-21 and Subsequent Years/Permissive Decrease Local Expenditures Exceeds $500/FY20-21 and Subsequent Years/Permissive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01/29/20 - Referred to House Property &amp; Planning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10:30am - Senate Hearing Rm I, Senate State &amp; Local Government Committee;  </w:t>
            </w:r>
            <w:r>
              <w:rPr>
                <w:rFonts w:ascii="Arial" w:hAnsi="Arial" w:eastAsia="Arial" w:cs="Arial"/>
                <w:color w:val="000000"/>
                <w:sz w:val="18"/>
                <w:szCs w:val="18"/>
              </w:rPr>
              <w:br/>
              <w:t xml:space="preserve">HB1857 - T. Hill - 01/29/20 - Referred to House Property &amp; Planning Subcommittee.</w:t>
            </w:r>
          </w:p>
        </w:tc>
      </w:tr>
      <w:tr>
        <w:trPr/>
        <w:tc>
          <w:tcPr/>
          <w:p>
            <w:pPr>
              <w:rPr>
                <w:rFonts w:ascii="Arial" w:hAnsi="Arial" w:cs="Arial"/>
                <w:sz w:val="18"/>
                <w:szCs w:val="18"/>
              </w:rPr>
            </w:pPr>
            <w:r>
              <w:rPr>
                <w:rFonts w:ascii="Arial" w:hAnsi="Arial" w:cs="Arial"/>
                <w:sz w:val="18"/>
                <w:szCs w:val="18"/>
              </w:rPr>
              <w:t xml:space="preserve">30.</w:t>
            </w:r>
          </w:p>
        </w:tc>
        <w:tc>
          <w:tcPr/>
          <w:p>
            <w:pPr>
              <w:rPr>
                <w:rFonts w:ascii="Arial" w:hAnsi="Arial" w:cs="Arial"/>
                <w:sz w:val="18"/>
                <w:szCs w:val="18"/>
              </w:rPr>
            </w:pPr>
            <w:r>
              <w:rPr>
                <w:rFonts w:ascii="Arial" w:hAnsi="Arial" w:cs="Arial"/>
                <w:sz w:val="18"/>
                <w:szCs w:val="18"/>
              </w:rPr>
              <w:t xml:space="preserve">SB2631
White D.</w:t>
            </w:r>
          </w:p>
        </w:tc>
        <w:tc>
          <w:tcPr/>
          <w:p>
            <w:pPr>
              <w:widowControl w:val="on"/>
              <w:pBdr/>
              <w:spacing w:before="0" w:after="0" w:line="240" w:lineRule="auto"/>
              <w:ind w:left="0" w:right="0"/>
              <w:jc w:val="left"/>
            </w:pPr>
            <w:hyperlink r:id="rId67435e4ff1f5dc198" w:history="1">
              <w:r>
                <w:rPr>
                  <w:rFonts w:ascii="Arial" w:hAnsi="Arial" w:eastAsia="Arial" w:cs="Arial"/>
                  <w:b/>
                  <w:bCs/>
                  <w:color w:val="000000"/>
                  <w:sz w:val="18"/>
                  <w:szCs w:val="18"/>
                </w:rPr>
                <w:t xml:space="preserve">GOVERNMENT REGULATION: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Exemption from rules or policies by members of board or commission.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Prohibits any board, commission, council, committee, authority, task force, or other similar multi-member governmental entity created by statute and subject to review to promulgate rules, adopt policies or guidelines, or issue statements that exempt members of the entities from the requirements of such rules, policies, guidelines, or statements solely by virtue of their status as members of such entities.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18,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Department &amp; Agencies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10:30am - Senate Hearing Rm I, Senate State &amp; Local Government Committee; Tue 2/25/20 12:00pm - House Hearing Rm II, House Department &amp; Agencies Subcommittee;  </w:t>
            </w:r>
            <w:r>
              <w:rPr>
                <w:rFonts w:ascii="Arial" w:hAnsi="Arial" w:eastAsia="Arial" w:cs="Arial"/>
                <w:color w:val="000000"/>
                <w:sz w:val="18"/>
                <w:szCs w:val="18"/>
              </w:rPr>
              <w:br/>
              <w:t xml:space="preserve">HB2805 - B. Terry - 02/20/20 - Set for House Department &amp; Agencies Subcommittee 02/25/20.</w:t>
            </w:r>
          </w:p>
        </w:tc>
      </w:tr>
      <w:tr>
        <w:trPr/>
        <w:tc>
          <w:tcPr/>
          <w:p>
            <w:pPr>
              <w:rPr>
                <w:rFonts w:ascii="Arial" w:hAnsi="Arial" w:cs="Arial"/>
                <w:sz w:val="18"/>
                <w:szCs w:val="18"/>
              </w:rPr>
            </w:pPr>
            <w:r>
              <w:rPr>
                <w:rFonts w:ascii="Arial" w:hAnsi="Arial" w:cs="Arial"/>
                <w:sz w:val="18"/>
                <w:szCs w:val="18"/>
              </w:rPr>
              <w:t xml:space="preserve">37.</w:t>
            </w:r>
          </w:p>
        </w:tc>
        <w:tc>
          <w:tcPr/>
          <w:p>
            <w:pPr>
              <w:rPr>
                <w:rFonts w:ascii="Arial" w:hAnsi="Arial" w:cs="Arial"/>
                <w:sz w:val="18"/>
                <w:szCs w:val="18"/>
              </w:rPr>
            </w:pPr>
            <w:r>
              <w:rPr>
                <w:rFonts w:ascii="Arial" w:hAnsi="Arial" w:cs="Arial"/>
                <w:sz w:val="18"/>
                <w:szCs w:val="18"/>
              </w:rPr>
              <w:t xml:space="preserve">SB1825
Kelsey B.</w:t>
            </w:r>
          </w:p>
        </w:tc>
        <w:tc>
          <w:tcPr/>
          <w:p>
            <w:pPr>
              <w:widowControl w:val="on"/>
              <w:pBdr/>
              <w:spacing w:before="0" w:after="0" w:line="240" w:lineRule="auto"/>
              <w:ind w:left="0" w:right="0"/>
              <w:jc w:val="left"/>
            </w:pPr>
            <w:hyperlink r:id="rId79725e4ff1f5de8c8"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Subdivision regulations - sale of land prior to final subdivision plat approval.</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Permits an owner or agent of the owner of land to sell, agree to sell, or negotiate to sell the land by reference to a subdivision plat before the final subdivision plat is approved by the planning commission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5, 2020) Other Fiscal Impact In the event local governments are required to provide infrastructure improvements to subdivision plats, the proposed legislation will result in a mandatory increase in local expenditures, the timing and extent of which cannot reasonably be determined.*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01/31/20 - Referred to House Property &amp; Planning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2/11/20 10:30am - Senate Hearing Rm I, Senate State &amp; Local Government Committee; Tue 2/18/20 10:30am - Senate Hearing Rm I, Senate State &amp; Local Government Committee; Tue 2/25/20 10:30am - Senate Hearing Rm I, Senate State &amp; Local Government Committee;  </w:t>
            </w:r>
            <w:r>
              <w:rPr>
                <w:rFonts w:ascii="Arial" w:hAnsi="Arial" w:eastAsia="Arial" w:cs="Arial"/>
                <w:color w:val="000000"/>
                <w:sz w:val="18"/>
                <w:szCs w:val="18"/>
              </w:rPr>
              <w:br/>
              <w:t xml:space="preserve">HB1969 - E. Helton - 01/31/20 - Referred to House Property &amp; Planning Subcommittee.</w:t>
            </w:r>
          </w:p>
        </w:tc>
      </w:tr>
    </w:tbl>
    <w:p>
      <w:pPr>
        <w:pStyle w:val="defaultStyle"/>
        <w:rPr/>
      </w:pPr>
      <w:r>
        <w:rPr/>
        <w:t xml:space="preserve"/>
      </w:r>
    </w:p>
    <w:p>
      <w:pPr>
        <w:pStyle w:val="headerStyle"/>
        <w:rPr/>
      </w:pPr>
      <w:r>
        <w:rPr/>
        <w:t xml:space="preserve">Tue 2/25/20 12:00pm - House Hearing Rm III, House Criminal Justice Subcommittee</w:t>
      </w:r>
    </w:p>
    <w:p>
      <w:pPr>
        <w:pStyle w:val="defaultStyle"/>
        <w:rPr/>
      </w:pPr>
      <w:r>
        <w:rPr/>
        <w:t xml:space="preserve">MEMBERS: CHAIR A. Farmer (R); K. Camper (D); M. Curcio (R); C. Doggett (R); W. Lamberth (R); B. Ogles (R); A. Parkinson (D); G. Hardaway (D)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10.</w:t>
            </w:r>
          </w:p>
        </w:tc>
        <w:tc>
          <w:tcPr>
            <w:tcW w:w="1200" w:type="dxa"/>
          </w:tcPr>
          <w:p>
            <w:pPr>
              <w:rPr>
                <w:rFonts w:ascii="Arial" w:hAnsi="Arial" w:cs="Arial"/>
                <w:sz w:val="18"/>
                <w:szCs w:val="18"/>
              </w:rPr>
            </w:pPr>
            <w:r>
              <w:rPr>
                <w:rFonts w:ascii="Arial" w:hAnsi="Arial" w:cs="Arial"/>
                <w:sz w:val="18"/>
                <w:szCs w:val="18"/>
              </w:rPr>
              <w:t xml:space="preserve">HB997
Beck B.</w:t>
            </w:r>
          </w:p>
        </w:tc>
        <w:tc>
          <w:tcPr>
            <w:tcW w:w="9000" w:type="dxa"/>
          </w:tcPr>
          <w:p>
            <w:pPr>
              <w:widowControl w:val="on"/>
              <w:pBdr/>
              <w:spacing w:before="0" w:after="0" w:line="240" w:lineRule="auto"/>
              <w:ind w:left="0" w:right="0"/>
              <w:jc w:val="left"/>
            </w:pPr>
            <w:hyperlink r:id="rId62955e4ff1f5e1705"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Animals that are abandoned in vacated rental property.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a landlord to inspect a vacated residential property within 72 hours of when the last tenant vacated such property for abandoned animals left at the rental property. Requires landlord to report any abandoned animals found on the vacated rental property to the county or municipal animal shelter, animal control agency or a similar agency. Specifies that it is a Class C misdemeanor offense for a landlord to fail to make the inspection or report.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March 9, 2019)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02/11/19 - Referred to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Criminal Justice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3/13/19 3:30pm - House Hearing Rm II, House Criminal Justice Subcommittee; Wed 3/27/19 3:30pm - House Hearing Rm II, House Criminal Justice Subcommittee; Tue 2/25/20 12:00pm - House Hearing Rm III, House Criminal Justice Subcommittee;  </w:t>
            </w:r>
            <w:r>
              <w:rPr>
                <w:rFonts w:ascii="Arial" w:hAnsi="Arial" w:eastAsia="Arial" w:cs="Arial"/>
                <w:color w:val="000000"/>
                <w:sz w:val="18"/>
                <w:szCs w:val="18"/>
              </w:rPr>
              <w:br/>
              <w:t xml:space="preserve">SB1080 - A. Swann - 02/11/19 - Referred to Senate Commerce &amp; Labor Committee.</w:t>
            </w:r>
          </w:p>
        </w:tc>
      </w:tr>
    </w:tbl>
    <w:p>
      <w:pPr>
        <w:pStyle w:val="defaultStyle"/>
        <w:rPr/>
      </w:pPr>
      <w:r>
        <w:rPr/>
        <w:t xml:space="preserve"/>
      </w:r>
    </w:p>
    <w:p>
      <w:pPr>
        <w:pStyle w:val="headerStyle"/>
        <w:rPr/>
      </w:pPr>
      <w:r>
        <w:rPr/>
        <w:t xml:space="preserve">Tue 2/25/20 12:00pm - House Hearing Rm II, House Department &amp; Agencies Subcommittee</w:t>
      </w:r>
    </w:p>
    <w:p>
      <w:pPr>
        <w:pStyle w:val="defaultStyle"/>
        <w:rPr/>
      </w:pPr>
      <w:r>
        <w:rPr/>
        <w:t xml:space="preserve">MEMBERS: CHAIR B. Ramsey (R); B. Beck (D); C. Halford (R); K. Keisling (R); M. Littleton (R); R. Staples (D); R. Tillis (R); G. Casada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4.</w:t>
            </w:r>
          </w:p>
        </w:tc>
        <w:tc>
          <w:tcPr>
            <w:tcW w:w="1200" w:type="dxa"/>
          </w:tcPr>
          <w:p>
            <w:pPr>
              <w:rPr>
                <w:rFonts w:ascii="Arial" w:hAnsi="Arial" w:cs="Arial"/>
                <w:sz w:val="18"/>
                <w:szCs w:val="18"/>
              </w:rPr>
            </w:pPr>
            <w:r>
              <w:rPr>
                <w:rFonts w:ascii="Arial" w:hAnsi="Arial" w:cs="Arial"/>
                <w:sz w:val="18"/>
                <w:szCs w:val="18"/>
              </w:rPr>
              <w:t xml:space="preserve">HB2241
Lamberth W.</w:t>
            </w:r>
          </w:p>
        </w:tc>
        <w:tc>
          <w:tcPr>
            <w:tcW w:w="9000" w:type="dxa"/>
          </w:tcPr>
          <w:p>
            <w:pPr>
              <w:widowControl w:val="on"/>
              <w:pBdr/>
              <w:spacing w:before="0" w:after="0" w:line="240" w:lineRule="auto"/>
              <w:ind w:left="0" w:right="0"/>
              <w:jc w:val="left"/>
            </w:pPr>
            <w:hyperlink r:id="rId33485e4ff1f5e3d92" w:history="1">
              <w:r>
                <w:rPr>
                  <w:rFonts w:ascii="Arial" w:hAnsi="Arial" w:eastAsia="Arial" w:cs="Arial"/>
                  <w:b/>
                  <w:bCs/>
                  <w:color w:val="000000"/>
                  <w:sz w:val="18"/>
                  <w:szCs w:val="18"/>
                </w:rPr>
                <w:t xml:space="preserve">JUDICIARY:</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Expands requirements for recovery of reasonable expenses and attorney's fees in contested case hearings.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Allows a hearing officer or administrative law judge in a contested case hearing to order the state agency who issued a notice pay the party issued the notice if the party issued the notice substantially prevails on the merits of all allegations in the notice and the hearing officer or administrative law judge finds the state agency issued the notice to harass, cause unnecessary delay, or cause needless expense to the party issued the notice. Requires license and certificate holders to pay actual and reasonable costs incurred by the division of health related boards for judicial reviews of agency decisions in contested cases. Part of Administration Package.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Government Operations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Department &amp; Agencies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12:00pm - House Hearing Rm II, House Department &amp; Agencies Subcommittee;  </w:t>
            </w:r>
            <w:r>
              <w:rPr>
                <w:rFonts w:ascii="Arial" w:hAnsi="Arial" w:eastAsia="Arial" w:cs="Arial"/>
                <w:color w:val="000000"/>
                <w:sz w:val="18"/>
                <w:szCs w:val="18"/>
              </w:rPr>
              <w:br/>
              <w:t xml:space="preserve">SB2172 - J. Johnson - 02/10/20 - Referred to Senate Government Operations Committee.</w:t>
            </w:r>
          </w:p>
        </w:tc>
      </w:tr>
      <w:tr>
        <w:trPr/>
        <w:tc>
          <w:tcPr/>
          <w:p>
            <w:pPr>
              <w:rPr>
                <w:rFonts w:ascii="Arial" w:hAnsi="Arial" w:cs="Arial"/>
                <w:sz w:val="18"/>
                <w:szCs w:val="18"/>
              </w:rPr>
            </w:pPr>
            <w:r>
              <w:rPr>
                <w:rFonts w:ascii="Arial" w:hAnsi="Arial" w:cs="Arial"/>
                <w:sz w:val="18"/>
                <w:szCs w:val="18"/>
              </w:rPr>
              <w:t xml:space="preserve">7.</w:t>
            </w:r>
          </w:p>
        </w:tc>
        <w:tc>
          <w:tcPr/>
          <w:p>
            <w:pPr>
              <w:rPr>
                <w:rFonts w:ascii="Arial" w:hAnsi="Arial" w:cs="Arial"/>
                <w:sz w:val="18"/>
                <w:szCs w:val="18"/>
              </w:rPr>
            </w:pPr>
            <w:r>
              <w:rPr>
                <w:rFonts w:ascii="Arial" w:hAnsi="Arial" w:cs="Arial"/>
                <w:sz w:val="18"/>
                <w:szCs w:val="18"/>
              </w:rPr>
              <w:t xml:space="preserve">HB2805
Terry B.</w:t>
            </w:r>
          </w:p>
        </w:tc>
        <w:tc>
          <w:tcPr/>
          <w:p>
            <w:pPr>
              <w:widowControl w:val="on"/>
              <w:pBdr/>
              <w:spacing w:before="0" w:after="0" w:line="240" w:lineRule="auto"/>
              <w:ind w:left="0" w:right="0"/>
              <w:jc w:val="left"/>
            </w:pPr>
            <w:hyperlink r:id="rId17785e4ff1f5e651b" w:history="1">
              <w:r>
                <w:rPr>
                  <w:rFonts w:ascii="Arial" w:hAnsi="Arial" w:eastAsia="Arial" w:cs="Arial"/>
                  <w:b/>
                  <w:bCs/>
                  <w:color w:val="000000"/>
                  <w:sz w:val="18"/>
                  <w:szCs w:val="18"/>
                </w:rPr>
                <w:t xml:space="preserve">GOVERNMENT REGULATION:</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Exemption from rules or policies by members of board or commission.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Prohibits any board, commission, council, committee, authority, task force, or other similar multi-member governmental entity created by statute and subject to review to promulgate rules, adopt policies or guidelines, or issue statements that exempt members of the entities from the requirements of such rules, policies, guidelines, or statements solely by virtue of their status as members of such entities.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18,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State &amp; Local Government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Department &amp; Agencies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10:30am - Senate Hearing Rm I, Senate State &amp; Local Government Committee; Tue 2/25/20 12:00pm - House Hearing Rm II, House Department &amp; Agencies Subcommittee;  </w:t>
            </w:r>
            <w:r>
              <w:rPr>
                <w:rFonts w:ascii="Arial" w:hAnsi="Arial" w:eastAsia="Arial" w:cs="Arial"/>
                <w:color w:val="000000"/>
                <w:sz w:val="18"/>
                <w:szCs w:val="18"/>
              </w:rPr>
              <w:br/>
              <w:t xml:space="preserve">SB2631 - D. White - 02/19/20 - Set for Senate State &amp; Local Government Committee 02/25/20.</w:t>
            </w:r>
          </w:p>
        </w:tc>
      </w:tr>
      <w:tr>
        <w:trPr/>
        <w:tc>
          <w:tcPr/>
          <w:p>
            <w:pPr>
              <w:rPr>
                <w:rFonts w:ascii="Arial" w:hAnsi="Arial" w:cs="Arial"/>
                <w:sz w:val="18"/>
                <w:szCs w:val="18"/>
              </w:rPr>
            </w:pPr>
            <w:r>
              <w:rPr>
                <w:rFonts w:ascii="Arial" w:hAnsi="Arial" w:cs="Arial"/>
                <w:sz w:val="18"/>
                <w:szCs w:val="18"/>
              </w:rPr>
              <w:t xml:space="preserve">15.</w:t>
            </w:r>
          </w:p>
        </w:tc>
        <w:tc>
          <w:tcPr/>
          <w:p>
            <w:pPr>
              <w:rPr>
                <w:rFonts w:ascii="Arial" w:hAnsi="Arial" w:cs="Arial"/>
                <w:sz w:val="18"/>
                <w:szCs w:val="18"/>
              </w:rPr>
            </w:pPr>
            <w:r>
              <w:rPr>
                <w:rFonts w:ascii="Arial" w:hAnsi="Arial" w:cs="Arial"/>
                <w:sz w:val="18"/>
                <w:szCs w:val="18"/>
              </w:rPr>
              <w:t xml:space="preserve">HB1799
Ramsey B.</w:t>
            </w:r>
          </w:p>
        </w:tc>
        <w:tc>
          <w:tcPr/>
          <w:p>
            <w:pPr>
              <w:widowControl w:val="on"/>
              <w:pBdr/>
              <w:spacing w:before="0" w:after="0" w:line="240" w:lineRule="auto"/>
              <w:ind w:left="0" w:right="0"/>
              <w:jc w:val="left"/>
            </w:pPr>
            <w:hyperlink r:id="rId70045e4ff1f5e865c" w:history="1">
              <w:r>
                <w:rPr>
                  <w:rFonts w:ascii="Arial" w:hAnsi="Arial" w:eastAsia="Arial" w:cs="Arial"/>
                  <w:b/>
                  <w:bCs/>
                  <w:color w:val="000000"/>
                  <w:sz w:val="18"/>
                  <w:szCs w:val="18"/>
                </w:rPr>
                <w:t xml:space="preserve">PROFESSIONS &amp; LICENSURE: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Changes licensing requirements concerning the sale of alcoholic beverages.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Removes residency requirements for individuals applying for retail licenses for the sale of alcoholic beverages. Allows corporations to receive retail licenses from the commission unless an individual officer, director, or stockholder in the corporation has individually applied for such retail license. Prohibits persons owning stock from having interest as partner or otherwise in any business licensed to distribute alcohol.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State &amp; Local Government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Department &amp; Agencies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12:00pm - House Hearing Rm II, House Department &amp; Agencies Subcommittee;  </w:t>
            </w:r>
            <w:r>
              <w:rPr>
                <w:rFonts w:ascii="Arial" w:hAnsi="Arial" w:eastAsia="Arial" w:cs="Arial"/>
                <w:color w:val="000000"/>
                <w:sz w:val="18"/>
                <w:szCs w:val="18"/>
              </w:rPr>
              <w:br/>
              <w:t xml:space="preserve">SB2478 - S. Dickerson - 02/10/20 - Referred to Senate State &amp; Local Government Committee.</w:t>
            </w:r>
          </w:p>
        </w:tc>
      </w:tr>
    </w:tbl>
    <w:p>
      <w:pPr>
        <w:pStyle w:val="defaultStyle"/>
        <w:rPr/>
      </w:pPr>
      <w:r>
        <w:rPr/>
        <w:t xml:space="preserve"/>
      </w:r>
    </w:p>
    <w:p>
      <w:pPr>
        <w:pStyle w:val="headerStyle"/>
        <w:rPr/>
      </w:pPr>
      <w:r>
        <w:rPr/>
        <w:t xml:space="preserve">Tue 2/25/20 1:00pm - Senate Hearing Rm I, Senate Commerce &amp; Labor Committee</w:t>
      </w:r>
    </w:p>
    <w:p>
      <w:pPr>
        <w:pStyle w:val="defaultStyle"/>
        <w:rPr/>
      </w:pPr>
      <w:r>
        <w:rPr/>
        <w:t xml:space="preserve">HEADER: The committee will have budget hearings by the TN Department of Economic &amp; Community Development and the TN Public Utilities Commission.  MEMBERS: CHAIR P. Bailey (R); VICE CHAIR A. Swann (R); 2ND VICE CHAIR J. Lundberg (R); R. Akbari (D); D. Gresham (R); J. Johnson (R); F. Niceley (R); S. Southerland (R); B. Watson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5.</w:t>
            </w:r>
          </w:p>
        </w:tc>
        <w:tc>
          <w:tcPr>
            <w:tcW w:w="1200" w:type="dxa"/>
          </w:tcPr>
          <w:p>
            <w:pPr>
              <w:rPr>
                <w:rFonts w:ascii="Arial" w:hAnsi="Arial" w:cs="Arial"/>
                <w:sz w:val="18"/>
                <w:szCs w:val="18"/>
              </w:rPr>
            </w:pPr>
            <w:r>
              <w:rPr>
                <w:rFonts w:ascii="Arial" w:hAnsi="Arial" w:cs="Arial"/>
                <w:sz w:val="18"/>
                <w:szCs w:val="18"/>
              </w:rPr>
              <w:t xml:space="preserve">SB1778
Stevens J.</w:t>
            </w:r>
          </w:p>
        </w:tc>
        <w:tc>
          <w:tcPr>
            <w:tcW w:w="9000" w:type="dxa"/>
          </w:tcPr>
          <w:p>
            <w:pPr>
              <w:widowControl w:val="on"/>
              <w:pBdr/>
              <w:spacing w:before="0" w:after="0" w:line="240" w:lineRule="auto"/>
              <w:ind w:left="0" w:right="0"/>
              <w:jc w:val="left"/>
            </w:pPr>
            <w:hyperlink r:id="rId56855e4ff1f5eaeef"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Broadens definition of a bed and breakfast homestay.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Qualifies a single condominium as a bed and breakfast homestay.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29,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Commerce &amp; Labor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01/27/20 - Caption bill held on House clerk's desk.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1:00pm - Senate Hearing Rm I, Senate Commerce &amp; Labor Committee;  </w:t>
            </w:r>
            <w:r>
              <w:rPr>
                <w:rFonts w:ascii="Arial" w:hAnsi="Arial" w:eastAsia="Arial" w:cs="Arial"/>
                <w:color w:val="000000"/>
                <w:sz w:val="18"/>
                <w:szCs w:val="18"/>
              </w:rPr>
              <w:br/>
              <w:t xml:space="preserve">HB1830 - C. Boyd - 01/27/20 - Caption bill held on House clerk's desk.</w:t>
            </w:r>
          </w:p>
        </w:tc>
      </w:tr>
    </w:tbl>
    <w:p>
      <w:pPr>
        <w:pStyle w:val="defaultStyle"/>
        <w:rPr/>
      </w:pPr>
      <w:r>
        <w:rPr/>
        <w:t xml:space="preserve"/>
      </w:r>
    </w:p>
    <w:p>
      <w:pPr>
        <w:pStyle w:val="headerStyle"/>
        <w:rPr/>
      </w:pPr>
      <w:r>
        <w:rPr/>
        <w:t xml:space="preserve">Tue 2/25/20 1:30pm - House Hearing Rm I, House Commerce Committee</w:t>
      </w:r>
    </w:p>
    <w:p>
      <w:pPr>
        <w:pStyle w:val="defaultStyle"/>
        <w:rPr/>
      </w:pPr>
      <w:r>
        <w:rPr/>
        <w:t xml:space="preserve">MEMBERS: CHAIR T. Hill (R); VICE CHAIR C. Doggett (R); T. Leatherwood (R); J. Moon (R); J. Powell (D); D. Powers (R); R. Staples (D); D. Wright (R); R. Bricken (R); G. Hardaway (D); D. Jernigan (D); R. Travis (R); P. Marsh (R); C. Johnson (R); C. Boyd (R); K. Calfee (R); J. Chism (D); Y. Hakeem (D); K. Haston (R); P. Hazlewood (R); J. Holsclaw, Jr. (R); C. Hurt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3.</w:t>
            </w:r>
          </w:p>
        </w:tc>
        <w:tc>
          <w:tcPr>
            <w:tcW w:w="1200" w:type="dxa"/>
          </w:tcPr>
          <w:p>
            <w:pPr>
              <w:rPr>
                <w:rFonts w:ascii="Arial" w:hAnsi="Arial" w:cs="Arial"/>
                <w:sz w:val="18"/>
                <w:szCs w:val="18"/>
              </w:rPr>
            </w:pPr>
            <w:r>
              <w:rPr>
                <w:rFonts w:ascii="Arial" w:hAnsi="Arial" w:cs="Arial"/>
                <w:sz w:val="18"/>
                <w:szCs w:val="18"/>
              </w:rPr>
              <w:t xml:space="preserve">HB2213
Lamberth W.</w:t>
            </w:r>
          </w:p>
        </w:tc>
        <w:tc>
          <w:tcPr>
            <w:tcW w:w="9000" w:type="dxa"/>
          </w:tcPr>
          <w:p>
            <w:pPr>
              <w:widowControl w:val="on"/>
              <w:pBdr/>
              <w:spacing w:before="0" w:after="0" w:line="240" w:lineRule="auto"/>
              <w:ind w:left="0" w:right="0"/>
              <w:jc w:val="left"/>
            </w:pPr>
            <w:hyperlink r:id="rId37945e4ff1f5ed5c2" w:history="1">
              <w:r>
                <w:rPr>
                  <w:rFonts w:ascii="Arial" w:hAnsi="Arial" w:eastAsia="Arial" w:cs="Arial"/>
                  <w:b/>
                  <w:bCs/>
                  <w:color w:val="000000"/>
                  <w:sz w:val="18"/>
                  <w:szCs w:val="18"/>
                </w:rPr>
                <w:t xml:space="preserve">PROFESSIONS &amp; LICENSURE: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Changes requirements for persons who have an ownership interest in an appraisal management company.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Extends the requirement for review of persons owning interest in an appraisal management company to all persons rather than just those owning more than ten percent (10%) of an appraisal management company.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12,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02/18/20 - Senate Commerce &amp; Labor Committee recommended. Sent to Senate Calendar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Commerce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1:00pm - Senate Hearing Rm I, Senate Commerce &amp; Labor Committee; Tue 2/18/20 3:00pm - House Hearing Rm III, House Business Subcommittee; Tue 2/25/20 1:30pm - House Hearing Rm I, House Commerce Committee;  </w:t>
            </w:r>
            <w:r>
              <w:rPr>
                <w:rFonts w:ascii="Arial" w:hAnsi="Arial" w:eastAsia="Arial" w:cs="Arial"/>
                <w:color w:val="000000"/>
                <w:sz w:val="18"/>
                <w:szCs w:val="18"/>
              </w:rPr>
              <w:br/>
              <w:t xml:space="preserve">SB2144 - J. Johnson - 02/18/20 - Senate Commerce &amp; Labor Committee recommended. Sent to Senate Calendar Committee.</w:t>
            </w:r>
          </w:p>
        </w:tc>
      </w:tr>
      <w:tr>
        <w:trPr/>
        <w:tc>
          <w:tcPr/>
          <w:p>
            <w:pPr>
              <w:rPr>
                <w:rFonts w:ascii="Arial" w:hAnsi="Arial" w:cs="Arial"/>
                <w:sz w:val="18"/>
                <w:szCs w:val="18"/>
              </w:rPr>
            </w:pPr>
            <w:r>
              <w:rPr>
                <w:rFonts w:ascii="Arial" w:hAnsi="Arial" w:cs="Arial"/>
                <w:sz w:val="18"/>
                <w:szCs w:val="18"/>
              </w:rPr>
              <w:t xml:space="preserve">10.</w:t>
            </w:r>
          </w:p>
        </w:tc>
        <w:tc>
          <w:tcPr/>
          <w:p>
            <w:pPr>
              <w:rPr>
                <w:rFonts w:ascii="Arial" w:hAnsi="Arial" w:cs="Arial"/>
                <w:sz w:val="18"/>
                <w:szCs w:val="18"/>
              </w:rPr>
            </w:pPr>
            <w:r>
              <w:rPr>
                <w:rFonts w:ascii="Arial" w:hAnsi="Arial" w:cs="Arial"/>
                <w:sz w:val="18"/>
                <w:szCs w:val="18"/>
              </w:rPr>
              <w:t xml:space="preserve">HB1946
Daniel M.</w:t>
            </w:r>
          </w:p>
        </w:tc>
        <w:tc>
          <w:tcPr/>
          <w:p>
            <w:pPr>
              <w:widowControl w:val="on"/>
              <w:pBdr/>
              <w:spacing w:before="0" w:after="0" w:line="240" w:lineRule="auto"/>
              <w:ind w:left="0" w:right="0"/>
              <w:jc w:val="left"/>
            </w:pPr>
            <w:hyperlink r:id="rId74095e4ff1f5efc40" w:history="1">
              <w:r>
                <w:rPr>
                  <w:rFonts w:ascii="Arial" w:hAnsi="Arial" w:eastAsia="Arial" w:cs="Arial"/>
                  <w:b/>
                  <w:bCs/>
                  <w:color w:val="000000"/>
                  <w:sz w:val="18"/>
                  <w:szCs w:val="18"/>
                </w:rPr>
                <w:t xml:space="preserve">VETERANS &amp; MILITARY AFFAIRS: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Occupational training for members of the U.S. armed forces and honorably discharged veterans.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Allows members of the United States armed forces and veterans who have been honorably discharged to receive equivalent credit toward the receipt of an occupational license relating to the training that was received.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30,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01/30/20 - Referred to Senate State &amp; Local Government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Commerce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2/11/20 3:00pm - House Hearing Rm III, House Business Subcommittee; Tue 2/18/20 3:00pm - House Hearing Rm III, House Business Subcommittee; Tue 2/25/20 1:30pm - House Hearing Rm I, House Commerce Committee;  </w:t>
            </w:r>
            <w:r>
              <w:rPr>
                <w:rFonts w:ascii="Arial" w:hAnsi="Arial" w:eastAsia="Arial" w:cs="Arial"/>
                <w:color w:val="000000"/>
                <w:sz w:val="18"/>
                <w:szCs w:val="18"/>
              </w:rPr>
              <w:br/>
              <w:t xml:space="preserve">SB1915 - J. Bowling - 01/30/20 - Referred to Senate State &amp; Local Government Committee.</w:t>
            </w:r>
          </w:p>
        </w:tc>
      </w:tr>
    </w:tbl>
    <w:p>
      <w:pPr>
        <w:pStyle w:val="defaultStyle"/>
        <w:rPr/>
      </w:pPr>
      <w:r>
        <w:rPr/>
        <w:t xml:space="preserve"/>
      </w:r>
    </w:p>
    <w:p>
      <w:pPr>
        <w:pStyle w:val="headerStyle"/>
        <w:rPr/>
      </w:pPr>
      <w:r>
        <w:rPr/>
        <w:t xml:space="preserve">Tue 2/25/20 3:00pm - House Hearing Rm III, House Business Subcommittee</w:t>
      </w:r>
    </w:p>
    <w:p>
      <w:pPr>
        <w:pStyle w:val="defaultStyle"/>
        <w:rPr/>
      </w:pPr>
      <w:r>
        <w:rPr/>
        <w:t xml:space="preserve">MEMBERS: CHAIR R. Travis (R); J. Chism (D); C. Doggett (R); T. Hill (R); C. Hurt (R); D. Wright (R); G. Hardaway (D); J. Holsclaw, Jr. (R); T. Leatherwood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3.</w:t>
            </w:r>
          </w:p>
        </w:tc>
        <w:tc>
          <w:tcPr>
            <w:tcW w:w="1200" w:type="dxa"/>
          </w:tcPr>
          <w:p>
            <w:pPr>
              <w:rPr>
                <w:rFonts w:ascii="Arial" w:hAnsi="Arial" w:cs="Arial"/>
                <w:sz w:val="18"/>
                <w:szCs w:val="18"/>
              </w:rPr>
            </w:pPr>
            <w:r>
              <w:rPr>
                <w:rFonts w:ascii="Arial" w:hAnsi="Arial" w:cs="Arial"/>
                <w:sz w:val="18"/>
                <w:szCs w:val="18"/>
              </w:rPr>
              <w:t xml:space="preserve">HB2544
Potts J.</w:t>
            </w:r>
          </w:p>
        </w:tc>
        <w:tc>
          <w:tcPr>
            <w:tcW w:w="9000" w:type="dxa"/>
          </w:tcPr>
          <w:p>
            <w:pPr>
              <w:widowControl w:val="on"/>
              <w:pBdr/>
              <w:spacing w:before="0" w:after="0" w:line="240" w:lineRule="auto"/>
              <w:ind w:left="0" w:right="0"/>
              <w:jc w:val="left"/>
            </w:pPr>
            <w:hyperlink r:id="rId54275e4ff1f5f249a"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Notice regarding termination of rental lease agreement.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a landlord to give a tenant 60 days' notice prior to the termination of a residential lease agreement.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13,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Business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3:00pm - House Hearing Rm III, House Business Subcommittee;  </w:t>
            </w:r>
            <w:r>
              <w:rPr>
                <w:rFonts w:ascii="Arial" w:hAnsi="Arial" w:eastAsia="Arial" w:cs="Arial"/>
                <w:color w:val="000000"/>
                <w:sz w:val="18"/>
                <w:szCs w:val="18"/>
              </w:rPr>
              <w:br/>
              <w:t xml:space="preserve">SB2443 - S. Kyle - 02/10/20 - Referred to Senate Commerce &amp; Labor Committee.</w:t>
            </w:r>
          </w:p>
        </w:tc>
      </w:tr>
      <w:tr>
        <w:trPr/>
        <w:tc>
          <w:tcPr/>
          <w:p>
            <w:pPr>
              <w:rPr>
                <w:rFonts w:ascii="Arial" w:hAnsi="Arial" w:cs="Arial"/>
                <w:sz w:val="18"/>
                <w:szCs w:val="18"/>
              </w:rPr>
            </w:pPr>
            <w:r>
              <w:rPr>
                <w:rFonts w:ascii="Arial" w:hAnsi="Arial" w:cs="Arial"/>
                <w:sz w:val="18"/>
                <w:szCs w:val="18"/>
              </w:rPr>
              <w:t xml:space="preserve">4.</w:t>
            </w:r>
          </w:p>
        </w:tc>
        <w:tc>
          <w:tcPr/>
          <w:p>
            <w:pPr>
              <w:rPr>
                <w:rFonts w:ascii="Arial" w:hAnsi="Arial" w:cs="Arial"/>
                <w:sz w:val="18"/>
                <w:szCs w:val="18"/>
              </w:rPr>
            </w:pPr>
            <w:r>
              <w:rPr>
                <w:rFonts w:ascii="Arial" w:hAnsi="Arial" w:cs="Arial"/>
                <w:sz w:val="18"/>
                <w:szCs w:val="18"/>
              </w:rPr>
              <w:t xml:space="preserve">HB2547
Potts J.</w:t>
            </w:r>
          </w:p>
        </w:tc>
        <w:tc>
          <w:tcPr/>
          <w:p>
            <w:pPr>
              <w:widowControl w:val="on"/>
              <w:pBdr/>
              <w:spacing w:before="0" w:after="0" w:line="240" w:lineRule="auto"/>
              <w:ind w:left="0" w:right="0"/>
              <w:jc w:val="left"/>
            </w:pPr>
            <w:hyperlink r:id="rId18275e4ff1f600876"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Real estate disclosure form - elevated radon levels.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that the real estate disclosure form state whether residential real estate is located in a county identified by the EPA as having a high potential for elevated indoor radon levels. Also requires disclosure to contain language recommending that buyers obtain a radon test prior to closing.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10,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Business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3:00pm - House Hearing Rm III, House Business Subcommittee;  </w:t>
            </w:r>
            <w:r>
              <w:rPr>
                <w:rFonts w:ascii="Arial" w:hAnsi="Arial" w:eastAsia="Arial" w:cs="Arial"/>
                <w:color w:val="000000"/>
                <w:sz w:val="18"/>
                <w:szCs w:val="18"/>
              </w:rPr>
              <w:br/>
              <w:t xml:space="preserve">SB2428 - B. Gilmore - 02/10/20 - Referred to Senate Commerce &amp; Labor Committee.</w:t>
            </w:r>
          </w:p>
        </w:tc>
      </w:tr>
    </w:tbl>
    <w:p>
      <w:pPr>
        <w:pStyle w:val="defaultStyle"/>
        <w:rPr/>
      </w:pPr>
      <w:r>
        <w:rPr/>
        <w:t xml:space="preserve"/>
      </w:r>
    </w:p>
    <w:p>
      <w:pPr>
        <w:pStyle w:val="headerStyle"/>
        <w:rPr/>
      </w:pPr>
      <w:r>
        <w:rPr/>
        <w:t xml:space="preserve">Tue 2/25/20 3:00pm - House Hearing Rm I, House Finance, Ways &amp; Means Committee</w:t>
      </w:r>
    </w:p>
    <w:p>
      <w:pPr>
        <w:pStyle w:val="defaultStyle"/>
        <w:rPr/>
      </w:pPr>
      <w:r>
        <w:rPr/>
        <w:t xml:space="preserve">HEADER: The committee will hear a presentation b the TN Department of Mental Health &amp; Substance Abuse Services and the TN Department of Treasury.  MEMBERS: CHAIR S. Lynn (R); VICE CHAIR P. Hazlewood (R); J. Coley (R); J. Shaw (D); R. Staples (D); J. Windle (D); J. Zachary (R); R. Tillis (R); J. Faison (R); D. Hawk (R); L. Miller (D); C. Todd (R); S. Whitson (R); R. Williams (R); J. Reedy (R); B. Ogles (R); C. Baum (R); K. Camper (D); J. Crawford (R); J. Deberry Jr. (D); R. Gant (R); G. Hicks (R); M. Hill (R); A. Holt (R); S. Kumar (R); W. Lamberth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5.</w:t>
            </w:r>
          </w:p>
        </w:tc>
        <w:tc>
          <w:tcPr>
            <w:tcW w:w="1200" w:type="dxa"/>
          </w:tcPr>
          <w:p>
            <w:pPr>
              <w:rPr>
                <w:rFonts w:ascii="Arial" w:hAnsi="Arial" w:cs="Arial"/>
                <w:sz w:val="18"/>
                <w:szCs w:val="18"/>
              </w:rPr>
            </w:pPr>
            <w:r>
              <w:rPr>
                <w:rFonts w:ascii="Arial" w:hAnsi="Arial" w:cs="Arial"/>
                <w:sz w:val="18"/>
                <w:szCs w:val="18"/>
              </w:rPr>
              <w:t xml:space="preserve">HB2227
Lamberth W.</w:t>
            </w:r>
          </w:p>
        </w:tc>
        <w:tc>
          <w:tcPr>
            <w:tcW w:w="9000" w:type="dxa"/>
          </w:tcPr>
          <w:p>
            <w:pPr>
              <w:widowControl w:val="on"/>
              <w:pBdr/>
              <w:spacing w:before="0" w:after="0" w:line="240" w:lineRule="auto"/>
              <w:ind w:left="0" w:right="0"/>
              <w:jc w:val="left"/>
            </w:pPr>
            <w:hyperlink r:id="rId51535e4ff1f603601" w:history="1">
              <w:r>
                <w:rPr>
                  <w:rFonts w:ascii="Arial" w:hAnsi="Arial" w:eastAsia="Arial" w:cs="Arial"/>
                  <w:b/>
                  <w:bCs/>
                  <w:color w:val="000000"/>
                  <w:sz w:val="18"/>
                  <w:szCs w:val="18"/>
                </w:rPr>
                <w:t xml:space="preserve">TAXES BUSINESS: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Tax credits for brownfield properties.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Authorizes tax credits for privilege and excise taxes equal to 75 percent of the purchase price of brownfield property purchased in a tier 3 or tier 4 enhancement county for the purpose of a qualified development project. Revises other provisions regarding tax credits for brownfield properties. Part of Administration Package.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17, 2020) Foregone State Revenue - $300,000/FY21-22 and Subsequent Years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Finance, Ways &amp; Means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Finance, Ways &amp; Means 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9:00am - Senate Hearing Rm I, Senate Finance Revenue Subcommittee; Wed 2/19/20 11:00am - House Hearing Rm III, House Finance, Ways &amp; Means Subcommittee; Tue 2/25/20 8:30am - Senate Hearing Rm I, Senate Finance, Ways &amp; Means Committee; Tue 2/25/20 3:00pm - House Hearing Rm I, House Finance, Ways &amp; Means Committee;  </w:t>
            </w:r>
            <w:r>
              <w:rPr>
                <w:rFonts w:ascii="Arial" w:hAnsi="Arial" w:eastAsia="Arial" w:cs="Arial"/>
                <w:color w:val="000000"/>
                <w:sz w:val="18"/>
                <w:szCs w:val="18"/>
              </w:rPr>
              <w:br/>
              <w:t xml:space="preserve">SB2158 - J. Johnson - 02/19/20 - Set for Senate Finance, Ways &amp; Means Committee 02/25/20.</w:t>
            </w:r>
          </w:p>
        </w:tc>
      </w:tr>
    </w:tbl>
    <w:p>
      <w:pPr>
        <w:pStyle w:val="defaultStyle"/>
        <w:rPr/>
      </w:pPr>
      <w:r>
        <w:rPr/>
        <w:t xml:space="preserve"/>
      </w:r>
    </w:p>
    <w:p>
      <w:pPr>
        <w:pStyle w:val="headerStyle"/>
        <w:rPr/>
      </w:pPr>
      <w:r>
        <w:rPr/>
        <w:t xml:space="preserve">Tue 2/25/20 3:00pm - House Hearing Rm II, House Civil Justice Subcommittee</w:t>
      </w:r>
    </w:p>
    <w:p>
      <w:pPr>
        <w:pStyle w:val="defaultStyle"/>
        <w:rPr/>
      </w:pPr>
      <w:r>
        <w:rPr/>
        <w:t xml:space="preserve">HEADER: The subcommittee will have a budget hearing by the Administrative Office of the Courts.  MEMBERS: CHAIR M. Carter (R); B. Beck (D); M. Curcio (R); J. Garrett (R); D. Howell (R); J. Towns Jr. (D); D. Moody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w:t>
            </w:r>
          </w:p>
        </w:tc>
        <w:tc>
          <w:tcPr>
            <w:tcW w:w="1200" w:type="dxa"/>
          </w:tcPr>
          <w:p>
            <w:pPr>
              <w:rPr>
                <w:rFonts w:ascii="Arial" w:hAnsi="Arial" w:cs="Arial"/>
                <w:sz w:val="18"/>
                <w:szCs w:val="18"/>
              </w:rPr>
            </w:pPr>
            <w:r>
              <w:rPr>
                <w:rFonts w:ascii="Arial" w:hAnsi="Arial" w:cs="Arial"/>
                <w:sz w:val="18"/>
                <w:szCs w:val="18"/>
              </w:rPr>
              <w:t xml:space="preserve">HB2682
Hill T.</w:t>
            </w:r>
          </w:p>
        </w:tc>
        <w:tc>
          <w:tcPr>
            <w:tcW w:w="9000" w:type="dxa"/>
          </w:tcPr>
          <w:p>
            <w:pPr>
              <w:widowControl w:val="on"/>
              <w:pBdr/>
              <w:spacing w:before="0" w:after="0" w:line="240" w:lineRule="auto"/>
              <w:ind w:left="0" w:right="0"/>
              <w:jc w:val="left"/>
            </w:pPr>
            <w:hyperlink r:id="rId60635e4ff1f605d06" w:history="1">
              <w:r>
                <w:rPr>
                  <w:rFonts w:ascii="Arial" w:hAnsi="Arial" w:eastAsia="Arial" w:cs="Arial"/>
                  <w:b/>
                  <w:bCs/>
                  <w:color w:val="000000"/>
                  <w:sz w:val="18"/>
                  <w:szCs w:val="18"/>
                </w:rPr>
                <w:t xml:space="preserve">ESTATES &amp; TRUSTS: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Increases the values of homestead exemptions in various provisions.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Increases aggregate value for individuals owning homesteads acting as their principal place of residence from $5,000 to $35,000, and individuals jointly owning a homestead acting as their principle place of residence from $7,500 to $52,500. Removes homestead exemption restrictions on unmarried individuals over age 62 and individuals who have at least one minor child.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8,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Judiciary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Civil Justice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3:00pm - House Hearing Rm II, House Civil Justice Subcommittee; Tue 2/25/20 3:00pm - House Hearing Rm II, House Civil Justice Subcommittee;  </w:t>
            </w:r>
            <w:r>
              <w:rPr>
                <w:rFonts w:ascii="Arial" w:hAnsi="Arial" w:eastAsia="Arial" w:cs="Arial"/>
                <w:color w:val="000000"/>
                <w:sz w:val="18"/>
                <w:szCs w:val="18"/>
              </w:rPr>
              <w:br/>
              <w:t xml:space="preserve">SB2235 - K. Yager - 02/10/20 - Referred to Senate Judiciary Committee.</w:t>
            </w:r>
          </w:p>
        </w:tc>
      </w:tr>
    </w:tbl>
    <w:p>
      <w:pPr>
        <w:pStyle w:val="defaultStyle"/>
        <w:rPr/>
      </w:pPr>
      <w:r>
        <w:rPr/>
        <w:t xml:space="preserve"/>
      </w:r>
    </w:p>
    <w:p>
      <w:pPr>
        <w:pStyle w:val="headerStyle"/>
        <w:rPr/>
      </w:pPr>
      <w:r>
        <w:rPr/>
        <w:t xml:space="preserve">Tue 2/25/20 3:00pm - Senate Hearing Rm I, Senate Judiciary Committee</w:t>
      </w:r>
    </w:p>
    <w:p>
      <w:pPr>
        <w:pStyle w:val="defaultStyle"/>
        <w:rPr/>
      </w:pPr>
      <w:r>
        <w:rPr/>
        <w:t xml:space="preserve">HEADER: The committee will have budget hearings by the TN Attorney General &amp; Reporter and the TN Office of Post-Conviction Defender.  MEMBERS: CHAIR M. Bell (R); VICE CHAIR J. Lundberg (R); 2ND VICE CHAIR D. White (R); J. Bowling (R); T. Gardenhire (R); S. Kyle (D); K. Roberts (R); K. Robinson (D); J. Stevens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6.</w:t>
            </w:r>
          </w:p>
        </w:tc>
        <w:tc>
          <w:tcPr>
            <w:tcW w:w="1200" w:type="dxa"/>
          </w:tcPr>
          <w:p>
            <w:pPr>
              <w:rPr>
                <w:rFonts w:ascii="Arial" w:hAnsi="Arial" w:cs="Arial"/>
                <w:sz w:val="18"/>
                <w:szCs w:val="18"/>
              </w:rPr>
            </w:pPr>
            <w:r>
              <w:rPr>
                <w:rFonts w:ascii="Arial" w:hAnsi="Arial" w:cs="Arial"/>
                <w:sz w:val="18"/>
                <w:szCs w:val="18"/>
              </w:rPr>
              <w:t xml:space="preserve">SB2056
Niceley F.</w:t>
            </w:r>
          </w:p>
        </w:tc>
        <w:tc>
          <w:tcPr>
            <w:tcW w:w="9000" w:type="dxa"/>
          </w:tcPr>
          <w:p>
            <w:pPr>
              <w:widowControl w:val="on"/>
              <w:pBdr/>
              <w:spacing w:before="0" w:after="0" w:line="240" w:lineRule="auto"/>
              <w:ind w:left="0" w:right="0"/>
              <w:jc w:val="left"/>
            </w:pPr>
            <w:hyperlink r:id="rId24695e4ff1f608473" w:history="1">
              <w:r>
                <w:rPr>
                  <w:rFonts w:ascii="Arial" w:hAnsi="Arial" w:eastAsia="Arial" w:cs="Arial"/>
                  <w:b/>
                  <w:bCs/>
                  <w:color w:val="000000"/>
                  <w:sz w:val="18"/>
                  <w:szCs w:val="18"/>
                </w:rPr>
                <w:t xml:space="preserve">LOCAL GOVERNMENT:</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Repurchasing of condemned property and property taken through eminent domain.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the department of transportation make good faith effort to sell condemned property or property taken through eminent domain to the former property owner from which it was taken if 20 or more years have passed since the department acquired the property or the department has not used the property in the last 20 years. Requires department send a purchase agreement to the former owner authorizing repurchase of the property at the rate the department obtained it for if the former owner signs and returns the agreement within 90 days. Broadly captioned.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Judiciary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02/11/20 - Referred to House Constitutional Protections &amp; Sentencing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3:00pm - Senate Hearing Rm I, Senate Judiciary Committee;  </w:t>
            </w:r>
            <w:r>
              <w:rPr>
                <w:rFonts w:ascii="Arial" w:hAnsi="Arial" w:eastAsia="Arial" w:cs="Arial"/>
                <w:color w:val="000000"/>
                <w:sz w:val="18"/>
                <w:szCs w:val="18"/>
              </w:rPr>
              <w:br/>
              <w:t xml:space="preserve">HB2020 - D. Wright - 02/11/20 - Referred to House Constitutional Protections &amp; Sentencing Subcommittee.</w:t>
            </w:r>
          </w:p>
        </w:tc>
      </w:tr>
      <w:tr>
        <w:trPr/>
        <w:tc>
          <w:tcPr/>
          <w:p>
            <w:pPr>
              <w:rPr>
                <w:rFonts w:ascii="Arial" w:hAnsi="Arial" w:cs="Arial"/>
                <w:sz w:val="18"/>
                <w:szCs w:val="18"/>
              </w:rPr>
            </w:pPr>
            <w:r>
              <w:rPr>
                <w:rFonts w:ascii="Arial" w:hAnsi="Arial" w:cs="Arial"/>
                <w:sz w:val="18"/>
                <w:szCs w:val="18"/>
              </w:rPr>
              <w:t xml:space="preserve">7.</w:t>
            </w:r>
          </w:p>
        </w:tc>
        <w:tc>
          <w:tcPr/>
          <w:p>
            <w:pPr>
              <w:rPr>
                <w:rFonts w:ascii="Arial" w:hAnsi="Arial" w:cs="Arial"/>
                <w:sz w:val="18"/>
                <w:szCs w:val="18"/>
              </w:rPr>
            </w:pPr>
            <w:r>
              <w:rPr>
                <w:rFonts w:ascii="Arial" w:hAnsi="Arial" w:cs="Arial"/>
                <w:sz w:val="18"/>
                <w:szCs w:val="18"/>
              </w:rPr>
              <w:t xml:space="preserve">SB2058
Niceley F.</w:t>
            </w:r>
          </w:p>
        </w:tc>
        <w:tc>
          <w:tcPr/>
          <w:p>
            <w:pPr>
              <w:widowControl w:val="on"/>
              <w:pBdr/>
              <w:spacing w:before="0" w:after="0" w:line="240" w:lineRule="auto"/>
              <w:ind w:left="0" w:right="0"/>
              <w:jc w:val="left"/>
            </w:pPr>
            <w:hyperlink r:id="rId44115e4ff1f60b01a" w:history="1">
              <w:r>
                <w:rPr>
                  <w:rFonts w:ascii="Arial" w:hAnsi="Arial" w:eastAsia="Arial" w:cs="Arial"/>
                  <w:b/>
                  <w:bCs/>
                  <w:color w:val="000000"/>
                  <w:sz w:val="18"/>
                  <w:szCs w:val="18"/>
                </w:rPr>
                <w:t xml:space="preserve">LOCAL GOVERNMENT:</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Redefines blighted area for purposes of redevelopment projects by housing authorities.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Revises the definition of "blighted area" for purposes of redevelopment projects by housing authorities to include language that specifies that a blighted area does not include land used primarily in the production of agriculture.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13, 2020) Other Fiscal Impact The extent and timing of any permissive decrease in local government revenue and expenditures cannot reasonably be determined due to multiple unknown factors.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Judiciary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01/31/20 - Referred to House Constitutional Protections &amp; Sentencing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3:00pm - Senate Hearing Rm I, Senate Judiciary Committee;  </w:t>
            </w:r>
            <w:r>
              <w:rPr>
                <w:rFonts w:ascii="Arial" w:hAnsi="Arial" w:eastAsia="Arial" w:cs="Arial"/>
                <w:color w:val="000000"/>
                <w:sz w:val="18"/>
                <w:szCs w:val="18"/>
              </w:rPr>
              <w:br/>
              <w:t xml:space="preserve">HB1880 - D. Carr - 01/31/20 - Referred to House Constitutional Protections &amp; Sentencing Subcommittee.</w:t>
            </w:r>
          </w:p>
        </w:tc>
      </w:tr>
      <w:tr>
        <w:trPr/>
        <w:tc>
          <w:tcPr/>
          <w:p>
            <w:pPr>
              <w:rPr>
                <w:rFonts w:ascii="Arial" w:hAnsi="Arial" w:cs="Arial"/>
                <w:sz w:val="18"/>
                <w:szCs w:val="18"/>
              </w:rPr>
            </w:pPr>
            <w:r>
              <w:rPr>
                <w:rFonts w:ascii="Arial" w:hAnsi="Arial" w:cs="Arial"/>
                <w:sz w:val="18"/>
                <w:szCs w:val="18"/>
              </w:rPr>
              <w:t xml:space="preserve">22.</w:t>
            </w:r>
          </w:p>
        </w:tc>
        <w:tc>
          <w:tcPr/>
          <w:p>
            <w:pPr>
              <w:rPr>
                <w:rFonts w:ascii="Arial" w:hAnsi="Arial" w:cs="Arial"/>
                <w:sz w:val="18"/>
                <w:szCs w:val="18"/>
              </w:rPr>
            </w:pPr>
            <w:r>
              <w:rPr>
                <w:rFonts w:ascii="Arial" w:hAnsi="Arial" w:cs="Arial"/>
                <w:sz w:val="18"/>
                <w:szCs w:val="18"/>
              </w:rPr>
              <w:t xml:space="preserve">SB543
Gardenhire T.</w:t>
            </w:r>
          </w:p>
        </w:tc>
        <w:tc>
          <w:tcPr/>
          <w:p>
            <w:pPr>
              <w:widowControl w:val="on"/>
              <w:pBdr/>
              <w:spacing w:before="0" w:after="0" w:line="240" w:lineRule="auto"/>
              <w:ind w:left="0" w:right="0"/>
              <w:jc w:val="left"/>
            </w:pPr>
            <w:hyperlink r:id="rId95875e4ff1f60d82c"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Lien enforcement under the Tennessee Self-Service Storage Facility Act.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Revises provisions governing notice for lien enforcement under the Tennessee Self-Service Storage Facility Act. Requires owner to advertise sale of personal property in a commercially reasonable manner after expiration of the time stated in the notice and if the personal property has not otherwise been disposed of. Specifies that the manner of advertisement is deemed commercially reasonable if not less than three potential bidders participate in the sale at the time and place advertised. Specifies that the advertisement of sale may include, but not be limited to, the publishing one time before the date of the sale of the personal property in a newspaper of general circulation that serves the area where the self-storage facility is located.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20, 2019)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Judiciary 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01/22/20 - House sponsor changed from Sanderson to Lynn.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3/12/19 3:00pm - House Hearing Rm III, House Business Subcommittee; Tue 3/19/19 1:30pm - House Hearing Rm III, House Commerce Committee; Tue 3/26/19 1:30pm - House Hearing Rm III, House Commerce Committee; Tue 2/25/20 3:00pm - Senate Hearing Rm I, Senate Judiciary Committee;  </w:t>
            </w:r>
            <w:r>
              <w:rPr>
                <w:rFonts w:ascii="Arial" w:hAnsi="Arial" w:eastAsia="Arial" w:cs="Arial"/>
                <w:color w:val="000000"/>
                <w:sz w:val="18"/>
                <w:szCs w:val="18"/>
              </w:rPr>
              <w:br/>
              <w:t xml:space="preserve">HB1073 - S. Lynn - 01/22/20 - House sponsor changed from Sanderson to Lynn.</w:t>
            </w:r>
          </w:p>
        </w:tc>
      </w:tr>
    </w:tbl>
    <w:p>
      <w:pPr>
        <w:pStyle w:val="defaultStyle"/>
        <w:rPr/>
      </w:pPr>
      <w:r>
        <w:rPr/>
        <w:t xml:space="preserve"/>
      </w:r>
    </w:p>
    <w:p>
      <w:pPr>
        <w:pStyle w:val="headerStyle"/>
        <w:rPr/>
      </w:pPr>
      <w:r>
        <w:rPr/>
        <w:t xml:space="preserve">Tue 2/25/20 4:30pm - House Hearing Rm IV, House Property &amp; Planning Subcommittee</w:t>
      </w:r>
    </w:p>
    <w:p>
      <w:pPr>
        <w:pStyle w:val="defaultStyle"/>
        <w:rPr/>
      </w:pPr>
      <w:r>
        <w:rPr/>
        <w:t xml:space="preserve">MEMBERS: CHAIR D. Carr (R); J. Crawford (R); E. Helton (R); G. Johnson (D); B. Ramsey (R); Y. Hakeem (D); M. Hall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w:t>
            </w:r>
          </w:p>
        </w:tc>
        <w:tc>
          <w:tcPr>
            <w:tcW w:w="1200" w:type="dxa"/>
          </w:tcPr>
          <w:p>
            <w:pPr>
              <w:rPr>
                <w:rFonts w:ascii="Arial" w:hAnsi="Arial" w:cs="Arial"/>
                <w:sz w:val="18"/>
                <w:szCs w:val="18"/>
              </w:rPr>
            </w:pPr>
            <w:r>
              <w:rPr>
                <w:rFonts w:ascii="Arial" w:hAnsi="Arial" w:cs="Arial"/>
                <w:sz w:val="18"/>
                <w:szCs w:val="18"/>
              </w:rPr>
              <w:t xml:space="preserve">HB2048
Williams R.</w:t>
            </w:r>
          </w:p>
        </w:tc>
        <w:tc>
          <w:tcPr>
            <w:tcW w:w="9000" w:type="dxa"/>
          </w:tcPr>
          <w:p>
            <w:pPr>
              <w:widowControl w:val="on"/>
              <w:pBdr/>
              <w:spacing w:before="0" w:after="0" w:line="240" w:lineRule="auto"/>
              <w:ind w:left="0" w:right="0"/>
              <w:jc w:val="left"/>
            </w:pPr>
            <w:hyperlink r:id="rId73625e4ff1f610a0c"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Right-of-way reservations affecting property owners.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Declares no government entity require right-of-way dedication that requires a landowner to transfer any ownership of property to government entity for any application approval. Government entities may require right-of-way reservations as a condition for subdivision approval. Gives property owners the choice of agreeing to a right-of-way reservation or dedication and allows agreement to be changed through a process determined by the government entity if property is transferred to a new owner. Right-of-way reservations will automatically reflect decreases in distance required by major road plans. Entitles property owner compensation of property covered by a right-of-way reservation if possession of property is taken by a government entity. Declares real estate licensees have no duty to inform parties of a real estate transaction of right-of-way reservations affecting real estate.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16, 2020) Increase Local Expenditures Exceeds $1,000,000/FY20-21 and Subsequent Years*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02/18/20 - Taken off notice in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1:00pm - Senate Hearing Rm I, Senate Commerce &amp; Labor Committee; Tue 2/18/20 4:30pm - House Hearing Rm IV, House Property &amp; Planning Subcommittee; Tue 2/25/20 4:30pm - House Hearing Rm IV, House Property &amp; Planning Subcommittee;  </w:t>
            </w:r>
            <w:r>
              <w:rPr>
                <w:rFonts w:ascii="Arial" w:hAnsi="Arial" w:eastAsia="Arial" w:cs="Arial"/>
                <w:color w:val="000000"/>
                <w:sz w:val="18"/>
                <w:szCs w:val="18"/>
              </w:rPr>
              <w:br/>
              <w:t xml:space="preserve">SB1857 - A. Swann - 02/18/20 - Taken off notice in Senate Commerce &amp; Labor Committee.</w:t>
            </w:r>
          </w:p>
        </w:tc>
      </w:tr>
      <w:tr>
        <w:trPr/>
        <w:tc>
          <w:tcPr/>
          <w:p>
            <w:pPr>
              <w:rPr>
                <w:rFonts w:ascii="Arial" w:hAnsi="Arial" w:cs="Arial"/>
                <w:sz w:val="18"/>
                <w:szCs w:val="18"/>
              </w:rPr>
            </w:pPr>
            <w:r>
              <w:rPr>
                <w:rFonts w:ascii="Arial" w:hAnsi="Arial" w:cs="Arial"/>
                <w:sz w:val="18"/>
                <w:szCs w:val="18"/>
              </w:rPr>
              <w:t xml:space="preserve">2.</w:t>
            </w:r>
          </w:p>
        </w:tc>
        <w:tc>
          <w:tcPr/>
          <w:p>
            <w:pPr>
              <w:rPr>
                <w:rFonts w:ascii="Arial" w:hAnsi="Arial" w:cs="Arial"/>
                <w:sz w:val="18"/>
                <w:szCs w:val="18"/>
              </w:rPr>
            </w:pPr>
            <w:r>
              <w:rPr>
                <w:rFonts w:ascii="Arial" w:hAnsi="Arial" w:cs="Arial"/>
                <w:sz w:val="18"/>
                <w:szCs w:val="18"/>
              </w:rPr>
              <w:t xml:space="preserve">HB2776
Holsclaw, Jr. J.</w:t>
            </w:r>
          </w:p>
        </w:tc>
        <w:tc>
          <w:tcPr/>
          <w:p>
            <w:pPr>
              <w:widowControl w:val="on"/>
              <w:pBdr/>
              <w:spacing w:before="0" w:after="0" w:line="240" w:lineRule="auto"/>
              <w:ind w:left="0" w:right="0"/>
              <w:jc w:val="left"/>
            </w:pPr>
            <w:hyperlink r:id="rId70935e4ff1f614402"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Redefines terms to promote single-family housing development.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Includes incentives that promote the development of single-family housing, for purposes of laws governing projects by industrial development corporations and contributions to industrial development corporations by municipalities in the terms "economic development" and "project."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14,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4:30pm - House Hearing Rm IV, House Property &amp; Planning Subcommittee; Tue 2/25/20 4:30pm - House Hearing Rm IV, House Property &amp; Planning Subcommittee;  </w:t>
            </w:r>
            <w:r>
              <w:rPr>
                <w:rFonts w:ascii="Arial" w:hAnsi="Arial" w:eastAsia="Arial" w:cs="Arial"/>
                <w:color w:val="000000"/>
                <w:sz w:val="18"/>
                <w:szCs w:val="18"/>
              </w:rPr>
              <w:br/>
              <w:t xml:space="preserve">SB2663 - R. Crowe - 02/10/20 - Referred to Senate Commerce &amp; Labor Committee.</w:t>
            </w:r>
          </w:p>
        </w:tc>
      </w:tr>
      <w:tr>
        <w:trPr/>
        <w:tc>
          <w:tcPr/>
          <w:p>
            <w:pPr>
              <w:rPr>
                <w:rFonts w:ascii="Arial" w:hAnsi="Arial" w:cs="Arial"/>
                <w:sz w:val="18"/>
                <w:szCs w:val="18"/>
              </w:rPr>
            </w:pPr>
            <w:r>
              <w:rPr>
                <w:rFonts w:ascii="Arial" w:hAnsi="Arial" w:cs="Arial"/>
                <w:sz w:val="18"/>
                <w:szCs w:val="18"/>
              </w:rPr>
              <w:t xml:space="preserve">3.</w:t>
            </w:r>
          </w:p>
        </w:tc>
        <w:tc>
          <w:tcPr/>
          <w:p>
            <w:pPr>
              <w:rPr>
                <w:rFonts w:ascii="Arial" w:hAnsi="Arial" w:cs="Arial"/>
                <w:sz w:val="18"/>
                <w:szCs w:val="18"/>
              </w:rPr>
            </w:pPr>
            <w:r>
              <w:rPr>
                <w:rFonts w:ascii="Arial" w:hAnsi="Arial" w:cs="Arial"/>
                <w:sz w:val="18"/>
                <w:szCs w:val="18"/>
              </w:rPr>
              <w:t xml:space="preserve">HB1654
Dunn B.</w:t>
            </w:r>
          </w:p>
        </w:tc>
        <w:tc>
          <w:tcPr/>
          <w:p>
            <w:pPr>
              <w:widowControl w:val="on"/>
              <w:pBdr/>
              <w:spacing w:before="0" w:after="0" w:line="240" w:lineRule="auto"/>
              <w:ind w:left="0" w:right="0"/>
              <w:jc w:val="left"/>
            </w:pPr>
            <w:hyperlink r:id="rId16725e4ff1f616d8c"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Housing authority may assist in development of projects that promote affordable rental housing.</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Specifies that a housing authority may assist in the development of projects that promote affordable rental housing, including mixed-income rental housing developed primarily for persons of low and moderate income as part of its authority to further the goals and local objectives established in redevelopment and urban renewal plans. Authorizes the exercise of such powers in the same manner as mixed finance projects for persons of low income.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26,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02/20/20 - Senate passed.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2/11/20 10:30am - Senate Hearing Rm I, Senate State &amp; Local Government Committee; Thu 2/20/20 8:30am - Senate Chamber, Senate Consent 2; Tue 2/25/20 4:30pm - House Hearing Rm IV, House Property &amp; Planning Subcommittee;  </w:t>
            </w:r>
            <w:r>
              <w:rPr>
                <w:rFonts w:ascii="Arial" w:hAnsi="Arial" w:eastAsia="Arial" w:cs="Arial"/>
                <w:color w:val="000000"/>
                <w:sz w:val="18"/>
                <w:szCs w:val="18"/>
              </w:rPr>
              <w:br/>
              <w:t xml:space="preserve">SB1607 - B. Massey - 02/20/20 - Senate passed.</w:t>
            </w:r>
          </w:p>
        </w:tc>
      </w:tr>
      <w:tr>
        <w:trPr/>
        <w:tc>
          <w:tcPr/>
          <w:p>
            <w:pPr>
              <w:rPr>
                <w:rFonts w:ascii="Arial" w:hAnsi="Arial" w:cs="Arial"/>
                <w:sz w:val="18"/>
                <w:szCs w:val="18"/>
              </w:rPr>
            </w:pPr>
            <w:r>
              <w:rPr>
                <w:rFonts w:ascii="Arial" w:hAnsi="Arial" w:cs="Arial"/>
                <w:sz w:val="18"/>
                <w:szCs w:val="18"/>
              </w:rPr>
              <w:t xml:space="preserve">6.</w:t>
            </w:r>
          </w:p>
        </w:tc>
        <w:tc>
          <w:tcPr/>
          <w:p>
            <w:pPr>
              <w:rPr>
                <w:rFonts w:ascii="Arial" w:hAnsi="Arial" w:cs="Arial"/>
                <w:sz w:val="18"/>
                <w:szCs w:val="18"/>
              </w:rPr>
            </w:pPr>
            <w:r>
              <w:rPr>
                <w:rFonts w:ascii="Arial" w:hAnsi="Arial" w:cs="Arial"/>
                <w:sz w:val="18"/>
                <w:szCs w:val="18"/>
              </w:rPr>
              <w:t xml:space="preserve">HB2056
Russell L.</w:t>
            </w:r>
          </w:p>
        </w:tc>
        <w:tc>
          <w:tcPr/>
          <w:p>
            <w:pPr>
              <w:widowControl w:val="on"/>
              <w:pBdr/>
              <w:spacing w:before="0" w:after="0" w:line="240" w:lineRule="auto"/>
              <w:ind w:left="0" w:right="0"/>
              <w:jc w:val="left"/>
            </w:pPr>
            <w:hyperlink r:id="rId94555e4ff1f619113" w:history="1">
              <w:r>
                <w:rPr>
                  <w:rFonts w:ascii="Arial" w:hAnsi="Arial" w:eastAsia="Arial" w:cs="Arial"/>
                  <w:b/>
                  <w:bCs/>
                  <w:color w:val="000000"/>
                  <w:sz w:val="18"/>
                  <w:szCs w:val="18"/>
                </w:rPr>
                <w:t xml:space="preserve">TAXES PROPERTY:</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Real property tax notice to include language regarding flood zone.</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any tax entity that issues a real property tax notice to a taxpayer to determine whether the real property subject to the tax notice is located in a special flood hazard area on a flood hazard boundary map or flood insurance rate map created under the national flood insurance program. If the tax entity determines that such property is located in a special flood hazard area, the tax entity is required to include the language "FLOOD ZONE" in bold-face type on the real property tax notice issued to the taxpayer.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State &amp; Local Government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4:30pm - House Hearing Rm IV, House Property &amp; Planning Subcommittee;  </w:t>
            </w:r>
            <w:r>
              <w:rPr>
                <w:rFonts w:ascii="Arial" w:hAnsi="Arial" w:eastAsia="Arial" w:cs="Arial"/>
                <w:color w:val="000000"/>
                <w:sz w:val="18"/>
                <w:szCs w:val="18"/>
              </w:rPr>
              <w:br/>
              <w:t xml:space="preserve">SB2752 - M. Bell - 02/10/20 - Referred to Senate State &amp; Local Government Committee.</w:t>
            </w:r>
          </w:p>
        </w:tc>
      </w:tr>
      <w:tr>
        <w:trPr/>
        <w:tc>
          <w:tcPr/>
          <w:p>
            <w:pPr>
              <w:rPr>
                <w:rFonts w:ascii="Arial" w:hAnsi="Arial" w:cs="Arial"/>
                <w:sz w:val="18"/>
                <w:szCs w:val="18"/>
              </w:rPr>
            </w:pPr>
            <w:r>
              <w:rPr>
                <w:rFonts w:ascii="Arial" w:hAnsi="Arial" w:cs="Arial"/>
                <w:sz w:val="18"/>
                <w:szCs w:val="18"/>
              </w:rPr>
              <w:t xml:space="preserve">7.</w:t>
            </w:r>
          </w:p>
        </w:tc>
        <w:tc>
          <w:tcPr/>
          <w:p>
            <w:pPr>
              <w:rPr>
                <w:rFonts w:ascii="Arial" w:hAnsi="Arial" w:cs="Arial"/>
                <w:sz w:val="18"/>
                <w:szCs w:val="18"/>
              </w:rPr>
            </w:pPr>
            <w:r>
              <w:rPr>
                <w:rFonts w:ascii="Arial" w:hAnsi="Arial" w:cs="Arial"/>
                <w:sz w:val="18"/>
                <w:szCs w:val="18"/>
              </w:rPr>
              <w:t xml:space="preserve">HB2445
Hardaway G.</w:t>
            </w:r>
          </w:p>
        </w:tc>
        <w:tc>
          <w:tcPr/>
          <w:p>
            <w:pPr>
              <w:widowControl w:val="on"/>
              <w:pBdr/>
              <w:spacing w:before="0" w:after="0" w:line="240" w:lineRule="auto"/>
              <w:ind w:left="0" w:right="0"/>
              <w:jc w:val="left"/>
            </w:pPr>
            <w:hyperlink r:id="rId46335e4ff1f61b5f7"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State-wide grant programs operated by THDA - eligibility.</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any state-wide grant program operated by THDA through the Tennessee housing trust fund allow for applicant homeowners to be considered eligible if they are up to date on property tax payments for the property to be assisted, or if they are making payments in accordance with a payment plan approved by local tax collecting authorities.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18,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State &amp; Local Government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4:30pm - House Hearing Rm IV, House Property &amp; Planning Subcommittee;  </w:t>
            </w:r>
            <w:r>
              <w:rPr>
                <w:rFonts w:ascii="Arial" w:hAnsi="Arial" w:eastAsia="Arial" w:cs="Arial"/>
                <w:color w:val="000000"/>
                <w:sz w:val="18"/>
                <w:szCs w:val="18"/>
              </w:rPr>
              <w:br/>
              <w:t xml:space="preserve">SB2445 - S. Kyle - 02/10/20 - Referred to Senate State &amp; Local Government Committee.</w:t>
            </w:r>
          </w:p>
        </w:tc>
      </w:tr>
      <w:tr>
        <w:trPr/>
        <w:tc>
          <w:tcPr/>
          <w:p>
            <w:pPr>
              <w:rPr>
                <w:rFonts w:ascii="Arial" w:hAnsi="Arial" w:cs="Arial"/>
                <w:sz w:val="18"/>
                <w:szCs w:val="18"/>
              </w:rPr>
            </w:pPr>
            <w:r>
              <w:rPr>
                <w:rFonts w:ascii="Arial" w:hAnsi="Arial" w:cs="Arial"/>
                <w:sz w:val="18"/>
                <w:szCs w:val="18"/>
              </w:rPr>
              <w:t xml:space="preserve">8.</w:t>
            </w:r>
          </w:p>
        </w:tc>
        <w:tc>
          <w:tcPr/>
          <w:p>
            <w:pPr>
              <w:rPr>
                <w:rFonts w:ascii="Arial" w:hAnsi="Arial" w:cs="Arial"/>
                <w:sz w:val="18"/>
                <w:szCs w:val="18"/>
              </w:rPr>
            </w:pPr>
            <w:r>
              <w:rPr>
                <w:rFonts w:ascii="Arial" w:hAnsi="Arial" w:cs="Arial"/>
                <w:sz w:val="18"/>
                <w:szCs w:val="18"/>
              </w:rPr>
              <w:t xml:space="preserve">HB1627
Parkinson A.</w:t>
            </w:r>
          </w:p>
        </w:tc>
        <w:tc>
          <w:tcPr/>
          <w:p>
            <w:pPr>
              <w:widowControl w:val="on"/>
              <w:pBdr/>
              <w:spacing w:before="0" w:after="0" w:line="240" w:lineRule="auto"/>
              <w:ind w:left="0" w:right="0"/>
              <w:jc w:val="left"/>
            </w:pPr>
            <w:hyperlink r:id="rId35865e4ff1f61dd4f" w:history="1">
              <w:r>
                <w:rPr>
                  <w:rFonts w:ascii="Arial" w:hAnsi="Arial" w:eastAsia="Arial" w:cs="Arial"/>
                  <w:b/>
                  <w:bCs/>
                  <w:color w:val="000000"/>
                  <w:sz w:val="18"/>
                  <w:szCs w:val="18"/>
                </w:rPr>
                <w:t xml:space="preserve">TAXES PROPERTY:</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Property purchased at tax sale conveyed to veteran under certain conditions.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Permits property purchased at a tax sale by the state, a county, a municipality of the state, or a county and a municipality to be conveyed to a veteran if the veteran provides documentation verifying the veteran's income does not exceed $150,000 per year and agrees to bring the property into compliance with all applicable local building codes and ordinances within 12 months of acquiring the property. Waives property taxes on the conveyed property for up to 12 months and provides various restrictions on the use of the property by the veteran.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30, 2020) Other Fiscal Impact Due to multiple unknown factors the precise timing and impact to local government revenue cannot reasonably be determined; however any impact on local revenue is considered permissive.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02/10/20 - Referred to Senate State &amp; Local Government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Property &amp; Planning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2/11/20 4:30pm - House Hearing Rm IV, House Property &amp; Planning Subcommittee; Tue 2/25/20 4:30pm - House Hearing Rm IV, House Property &amp; Planning Subcommittee;  </w:t>
            </w:r>
            <w:r>
              <w:rPr>
                <w:rFonts w:ascii="Arial" w:hAnsi="Arial" w:eastAsia="Arial" w:cs="Arial"/>
                <w:color w:val="000000"/>
                <w:sz w:val="18"/>
                <w:szCs w:val="18"/>
              </w:rPr>
              <w:br/>
              <w:t xml:space="preserve">SB2516 - S. Dickerson - 02/10/20 - Referred to Senate State &amp; Local Government Committee.</w:t>
            </w:r>
          </w:p>
        </w:tc>
      </w:tr>
    </w:tbl>
    <w:p>
      <w:pPr>
        <w:pStyle w:val="defaultStyle"/>
        <w:rPr/>
      </w:pPr>
      <w:r>
        <w:rPr/>
        <w:t xml:space="preserve"/>
      </w:r>
    </w:p>
    <w:p>
      <w:pPr>
        <w:pStyle w:val="headerStyle"/>
        <w:rPr/>
      </w:pPr>
      <w:r>
        <w:rPr/>
        <w:t xml:space="preserve">Wed 2/26/20 9:00am - House Hearing Rm II, House Utilities Subcommittee</w:t>
      </w:r>
    </w:p>
    <w:p>
      <w:pPr>
        <w:pStyle w:val="defaultStyle"/>
        <w:rPr/>
      </w:pPr>
      <w:r>
        <w:rPr/>
        <w:t xml:space="preserve">MEMBERS: CHAIR P. Marsh (R); C. Boyd (R); K. Calfee (R); T. Hill (R); J. Moon (R); J. Powell (D); P. Hazlewood (R); D. Jernigan (D)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4.</w:t>
            </w:r>
          </w:p>
        </w:tc>
        <w:tc>
          <w:tcPr>
            <w:tcW w:w="1200" w:type="dxa"/>
          </w:tcPr>
          <w:p>
            <w:pPr>
              <w:rPr>
                <w:rFonts w:ascii="Arial" w:hAnsi="Arial" w:cs="Arial"/>
                <w:sz w:val="18"/>
                <w:szCs w:val="18"/>
              </w:rPr>
            </w:pPr>
            <w:r>
              <w:rPr>
                <w:rFonts w:ascii="Arial" w:hAnsi="Arial" w:cs="Arial"/>
                <w:sz w:val="18"/>
                <w:szCs w:val="18"/>
              </w:rPr>
              <w:t xml:space="preserve">HB2662
Todd C.</w:t>
            </w:r>
          </w:p>
        </w:tc>
        <w:tc>
          <w:tcPr>
            <w:tcW w:w="9000" w:type="dxa"/>
          </w:tcPr>
          <w:p>
            <w:pPr>
              <w:widowControl w:val="on"/>
              <w:pBdr/>
              <w:spacing w:before="0" w:after="0" w:line="240" w:lineRule="auto"/>
              <w:ind w:left="0" w:right="0"/>
              <w:jc w:val="left"/>
            </w:pPr>
            <w:hyperlink r:id="rId14205e4ff1f620e3b" w:history="1">
              <w:r>
                <w:rPr>
                  <w:rFonts w:ascii="Arial" w:hAnsi="Arial" w:eastAsia="Arial" w:cs="Arial"/>
                  <w:b/>
                  <w:bCs/>
                  <w:color w:val="000000"/>
                  <w:sz w:val="18"/>
                  <w:szCs w:val="18"/>
                </w:rPr>
                <w:t xml:space="preserve">UTILITIES: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Notice of construction to install utility services.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cooperatives installing broadband internet access, internet protocol-based video, video programming, or other similar services to give all other providers of cable, video or broadband services in the area written 60 day notice prior to start of construction to allow other providers to install conduit, pedestals, or vaults and laterals at other providers expense.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10,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02/03/20 - Referred to Senate Commerce &amp; Labor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Utilities Subcommittee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2/26/20 9:00am - House Hearing Rm II, House Utilities Subcommittee;  </w:t>
            </w:r>
            <w:r>
              <w:rPr>
                <w:rFonts w:ascii="Arial" w:hAnsi="Arial" w:eastAsia="Arial" w:cs="Arial"/>
                <w:color w:val="000000"/>
                <w:sz w:val="18"/>
                <w:szCs w:val="18"/>
              </w:rPr>
              <w:br/>
              <w:t xml:space="preserve">SB1987 - J. Stevens - 02/03/20 - Referred to Senate Commerce &amp; Labor Committee.</w:t>
            </w:r>
          </w:p>
        </w:tc>
      </w:tr>
    </w:tbl>
    <w:p>
      <w:pPr>
        <w:pStyle w:val="defaultStyle"/>
        <w:rPr/>
      </w:pPr>
      <w:r>
        <w:rPr/>
        <w:t xml:space="preserve"/>
      </w:r>
    </w:p>
    <w:p>
      <w:pPr>
        <w:pStyle w:val="headerStyle"/>
        <w:rPr/>
      </w:pPr>
      <w:r>
        <w:rPr/>
        <w:t xml:space="preserve">Wed 2/26/20 9:30am - Senate Hearing Rm I, Senate Transportation &amp; Safety Committee</w:t>
      </w:r>
    </w:p>
    <w:p>
      <w:pPr>
        <w:pStyle w:val="defaultStyle"/>
        <w:rPr/>
      </w:pPr>
      <w:r>
        <w:rPr/>
        <w:t xml:space="preserve">HEADER: The committee will have a budget hearing by the TN Department of Safety.  MEMBERS: CHAIR B. Massey (R); VICE CHAIR M. Pody (R); 2ND VICE CHAIR F. Niceley (R); P. Bailey (R); J. Bowling (R); R. Briggs (R); B. Gilmore (D); J. Stevens (R); A. Swann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7.</w:t>
            </w:r>
          </w:p>
        </w:tc>
        <w:tc>
          <w:tcPr>
            <w:tcW w:w="1200" w:type="dxa"/>
          </w:tcPr>
          <w:p>
            <w:pPr>
              <w:rPr>
                <w:rFonts w:ascii="Arial" w:hAnsi="Arial" w:cs="Arial"/>
                <w:sz w:val="18"/>
                <w:szCs w:val="18"/>
              </w:rPr>
            </w:pPr>
            <w:r>
              <w:rPr>
                <w:rFonts w:ascii="Arial" w:hAnsi="Arial" w:cs="Arial"/>
                <w:sz w:val="18"/>
                <w:szCs w:val="18"/>
              </w:rPr>
              <w:t xml:space="preserve">SB1751
Lundberg J.</w:t>
            </w:r>
          </w:p>
        </w:tc>
        <w:tc>
          <w:tcPr>
            <w:tcW w:w="9000" w:type="dxa"/>
          </w:tcPr>
          <w:p>
            <w:pPr>
              <w:widowControl w:val="on"/>
              <w:pBdr/>
              <w:spacing w:before="0" w:after="0" w:line="240" w:lineRule="auto"/>
              <w:ind w:left="0" w:right="0"/>
              <w:jc w:val="left"/>
            </w:pPr>
            <w:hyperlink r:id="rId28835e4ff1f623571" w:history="1">
              <w:r>
                <w:rPr>
                  <w:rFonts w:ascii="Arial" w:hAnsi="Arial" w:eastAsia="Arial" w:cs="Arial"/>
                  <w:b/>
                  <w:bCs/>
                  <w:color w:val="000000"/>
                  <w:sz w:val="18"/>
                  <w:szCs w:val="18"/>
                </w:rPr>
                <w:t xml:space="preserve">TRANSPORTATION VEHICLES: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Use of hand-held cell phone while driving.</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Repeals Chapter 412 of the Public Acts of 2019, which prohibits the use of hand-held telephones while driving. Returns the affected provisions of law to their prior versions, including specifying that the prohibition only applies to a person driving a motor vehicle that is in motion at the time a written message from a mobile telephone or hand-held personal digital assistant is transmitted or read by the person.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29, 2020) Decrease State Revenue Net Impact Exceeds $360,700/FY20-21 and Subsequent Years Decrease Local Revenue Net Impact $45,600/FY20-21 and Subsequent Years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Transportation &amp; Safety Committee 02/26/20.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02/10/20 - Referred to House Safety &amp; Funding Subcommittee.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2/19/20 10:00am - Senate Hearing Rm I, Senate Transportation &amp; Safety Committee; Wed 2/26/20 9:30am - Senate Hearing Rm I, Senate Transportation &amp; Safety Committee;  </w:t>
            </w:r>
            <w:r>
              <w:rPr>
                <w:rFonts w:ascii="Arial" w:hAnsi="Arial" w:eastAsia="Arial" w:cs="Arial"/>
                <w:color w:val="000000"/>
                <w:sz w:val="18"/>
                <w:szCs w:val="18"/>
              </w:rPr>
              <w:br/>
              <w:t xml:space="preserve">HB2290 - B. Hulsey - 02/10/20 - Referred to House Safety &amp; Funding Subcommittee.</w:t>
            </w:r>
          </w:p>
        </w:tc>
      </w:tr>
      <w:tr>
        <w:trPr/>
        <w:tc>
          <w:tcPr/>
          <w:p>
            <w:pPr>
              <w:rPr>
                <w:rFonts w:ascii="Arial" w:hAnsi="Arial" w:cs="Arial"/>
                <w:sz w:val="18"/>
                <w:szCs w:val="18"/>
              </w:rPr>
            </w:pPr>
            <w:r>
              <w:rPr>
                <w:rFonts w:ascii="Arial" w:hAnsi="Arial" w:cs="Arial"/>
                <w:sz w:val="18"/>
                <w:szCs w:val="18"/>
              </w:rPr>
              <w:t xml:space="preserve">18.</w:t>
            </w:r>
          </w:p>
        </w:tc>
        <w:tc>
          <w:tcPr/>
          <w:p>
            <w:pPr>
              <w:rPr>
                <w:rFonts w:ascii="Arial" w:hAnsi="Arial" w:cs="Arial"/>
                <w:sz w:val="18"/>
                <w:szCs w:val="18"/>
              </w:rPr>
            </w:pPr>
            <w:r>
              <w:rPr>
                <w:rFonts w:ascii="Arial" w:hAnsi="Arial" w:cs="Arial"/>
                <w:sz w:val="18"/>
                <w:szCs w:val="18"/>
              </w:rPr>
              <w:t xml:space="preserve">SB1775
Massey B.</w:t>
            </w:r>
          </w:p>
        </w:tc>
        <w:tc>
          <w:tcPr/>
          <w:p>
            <w:pPr>
              <w:widowControl w:val="on"/>
              <w:pBdr/>
              <w:spacing w:before="0" w:after="0" w:line="240" w:lineRule="auto"/>
              <w:ind w:left="0" w:right="0"/>
              <w:jc w:val="left"/>
            </w:pPr>
            <w:hyperlink r:id="rId23025e4ff1f625cf9" w:history="1">
              <w:r>
                <w:rPr>
                  <w:rFonts w:ascii="Arial" w:hAnsi="Arial" w:eastAsia="Arial" w:cs="Arial"/>
                  <w:b/>
                  <w:bCs/>
                  <w:color w:val="000000"/>
                  <w:sz w:val="18"/>
                  <w:szCs w:val="18"/>
                </w:rPr>
                <w:t xml:space="preserve">HEALTH CARE:</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Deletes manufactured home monitoring inspection fee.</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Deletes the commissioner of the department of commerce and insurance's ability to charge a monitoring inspection fee to manufactured home manufactures for each home produced in this state. Broadly captioned.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26, 2020) Decrease State Revenue - $628,400/FY20-21 and Subsequent Years /Manufactured Housing Fund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Transportation &amp; Safety Committee 02/26/20.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Safety &amp; Funding Subcommittee 02/25/20.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2/26/20 9:30am - Senate Hearing Rm I, Senate Transportation &amp; Safety Committee; Tue 2/25/20 9:00am - House Hearing Rm III, House Safety &amp; Funding Subcommittee;  </w:t>
            </w:r>
            <w:r>
              <w:rPr>
                <w:rFonts w:ascii="Arial" w:hAnsi="Arial" w:eastAsia="Arial" w:cs="Arial"/>
                <w:color w:val="000000"/>
                <w:sz w:val="18"/>
                <w:szCs w:val="18"/>
              </w:rPr>
              <w:br/>
              <w:t xml:space="preserve">HB2201 - R. Tillis - 02/20/20 - Set for House Safety &amp; Funding Subcommittee 02/25/20.</w:t>
            </w:r>
          </w:p>
        </w:tc>
      </w:tr>
    </w:tbl>
    <w:p>
      <w:pPr>
        <w:pStyle w:val="defaultStyle"/>
        <w:rPr/>
      </w:pPr>
      <w:r>
        <w:rPr/>
        <w:t xml:space="preserve"/>
      </w:r>
    </w:p>
    <w:p>
      <w:pPr>
        <w:pStyle w:val="headerStyle"/>
        <w:rPr/>
      </w:pPr>
      <w:r>
        <w:rPr/>
        <w:t xml:space="preserve">Wed 2/26/20 11:00am - House Hearing Rm III, House Finance, Ways &amp; Means Subcommittee</w:t>
      </w:r>
    </w:p>
    <w:p>
      <w:pPr>
        <w:pStyle w:val="defaultStyle"/>
        <w:rPr/>
      </w:pPr>
      <w:r>
        <w:rPr/>
        <w:t xml:space="preserve">MEMBERS: CHAIR G. Hicks (R); J. Deberry Jr. (D); R. Tillis (R); R. Staples (D); L. Miller (D); A. Holt (R); D. Hawk (R); R. Gant (R); K. Camper (D); B. Ogles (R); S. Lynn (R); M. Hill (R); P. Hazlewood (R); S. Whitson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10.</w:t>
            </w:r>
          </w:p>
        </w:tc>
        <w:tc>
          <w:tcPr>
            <w:tcW w:w="1200" w:type="dxa"/>
          </w:tcPr>
          <w:p>
            <w:pPr>
              <w:rPr>
                <w:rFonts w:ascii="Arial" w:hAnsi="Arial" w:cs="Arial"/>
                <w:sz w:val="18"/>
                <w:szCs w:val="18"/>
              </w:rPr>
            </w:pPr>
            <w:r>
              <w:rPr>
                <w:rFonts w:ascii="Arial" w:hAnsi="Arial" w:cs="Arial"/>
                <w:sz w:val="18"/>
                <w:szCs w:val="18"/>
              </w:rPr>
              <w:t xml:space="preserve">HB2453
Sparks M.</w:t>
            </w:r>
          </w:p>
        </w:tc>
        <w:tc>
          <w:tcPr>
            <w:tcW w:w="9000" w:type="dxa"/>
          </w:tcPr>
          <w:p>
            <w:pPr>
              <w:widowControl w:val="on"/>
              <w:pBdr/>
              <w:spacing w:before="0" w:after="0" w:line="240" w:lineRule="auto"/>
              <w:ind w:left="0" w:right="0"/>
              <w:jc w:val="left"/>
            </w:pPr>
            <w:hyperlink r:id="rId56825e4ff1f628f88" w:history="1">
              <w:r>
                <w:rPr>
                  <w:rFonts w:ascii="Arial" w:hAnsi="Arial" w:eastAsia="Arial" w:cs="Arial"/>
                  <w:b/>
                  <w:bCs/>
                  <w:color w:val="000000"/>
                  <w:sz w:val="18"/>
                  <w:szCs w:val="18"/>
                </w:rPr>
                <w:t xml:space="preserve">TAXES BUSINESS:</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TACIR to study and make recommendations regarding privilege taxes on development.</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Directs the TACIR to perform a study and make recommendations regarding privilege taxes on development, which are sometimes referred to impact fees, development taxes, or adequate facilities taxes.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7, 2020) NOT SIGNIFICANT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Finance Revenue Subcommittee 02/25/20.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Finance, Ways &amp; Means Subcommittee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2/25/20 9:00am - Senate Hearing Rm I, Senate Finance Revenue Subcommittee; Wed 2/26/20 11:00am - House Hearing Rm III, House Finance, Ways &amp; Means Subcommittee;  </w:t>
            </w:r>
            <w:r>
              <w:rPr>
                <w:rFonts w:ascii="Arial" w:hAnsi="Arial" w:eastAsia="Arial" w:cs="Arial"/>
                <w:color w:val="000000"/>
                <w:sz w:val="18"/>
                <w:szCs w:val="18"/>
              </w:rPr>
              <w:br/>
              <w:t xml:space="preserve">SB2372 - S. Reeves - 02/19/20 - Set for Senate Finance Revenue Subcommittee 02/25/20.</w:t>
            </w:r>
          </w:p>
        </w:tc>
      </w:tr>
      <w:tr>
        <w:trPr/>
        <w:tc>
          <w:tcPr/>
          <w:p>
            <w:pPr>
              <w:rPr>
                <w:rFonts w:ascii="Arial" w:hAnsi="Arial" w:cs="Arial"/>
                <w:sz w:val="18"/>
                <w:szCs w:val="18"/>
              </w:rPr>
            </w:pPr>
            <w:r>
              <w:rPr>
                <w:rFonts w:ascii="Arial" w:hAnsi="Arial" w:cs="Arial"/>
                <w:sz w:val="18"/>
                <w:szCs w:val="18"/>
              </w:rPr>
              <w:t xml:space="preserve">15.</w:t>
            </w:r>
          </w:p>
        </w:tc>
        <w:tc>
          <w:tcPr/>
          <w:p>
            <w:pPr>
              <w:rPr>
                <w:rFonts w:ascii="Arial" w:hAnsi="Arial" w:cs="Arial"/>
                <w:sz w:val="18"/>
                <w:szCs w:val="18"/>
              </w:rPr>
            </w:pPr>
            <w:r>
              <w:rPr>
                <w:rFonts w:ascii="Arial" w:hAnsi="Arial" w:cs="Arial"/>
                <w:sz w:val="18"/>
                <w:szCs w:val="18"/>
              </w:rPr>
              <w:t xml:space="preserve">HB1682
Haston K.</w:t>
            </w:r>
          </w:p>
        </w:tc>
        <w:tc>
          <w:tcPr/>
          <w:p>
            <w:pPr>
              <w:widowControl w:val="on"/>
              <w:pBdr/>
              <w:spacing w:before="0" w:after="0" w:line="240" w:lineRule="auto"/>
              <w:ind w:left="0" w:right="0"/>
              <w:jc w:val="left"/>
            </w:pPr>
            <w:hyperlink r:id="rId13285e4ff1f62d40d" w:history="1">
              <w:r>
                <w:rPr>
                  <w:rFonts w:ascii="Arial" w:hAnsi="Arial" w:eastAsia="Arial" w:cs="Arial"/>
                  <w:b/>
                  <w:bCs/>
                  <w:color w:val="000000"/>
                  <w:sz w:val="18"/>
                  <w:szCs w:val="18"/>
                </w:rPr>
                <w:t xml:space="preserve">TRANSPORTATION GENERAL:</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Expands county legislative bodies authority on public roads.</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Expands county legislative bodies authority to adopt alternative procedures for opening, changing, or closing of public roads in the county. Authorizes formation of a committee of the county legislative body to perform certain functions for the opening, changing, or closing of such roads if no regional planning commission exists. </w:t>
            </w:r>
            <w:r>
              <w:rPr>
                <w:rFonts w:ascii="Arial" w:hAnsi="Arial" w:eastAsia="Arial" w:cs="Arial"/>
                <w:b/>
                <w:bCs/>
                <w:i/>
                <w:iCs/>
                <w:color w:val="000000"/>
                <w:sz w:val="18"/>
                <w:szCs w:val="18"/>
                <w:u w:val="single"/>
              </w:rPr>
              <w:br/>
              <w:t xml:space="preserve">Amendment Summary:</w:t>
            </w:r>
            <w:r>
              <w:rPr>
                <w:rFonts w:ascii="Arial" w:hAnsi="Arial" w:eastAsia="Arial" w:cs="Arial"/>
                <w:color w:val="000000"/>
                <w:sz w:val="18"/>
                <w:szCs w:val="18"/>
              </w:rPr>
              <w:t xml:space="preserve"> Senate Transportation &amp; Safety Committee amendment 1, House Transportation Committee amendment 1 (014881) adds language to the original bill to state: (1) changes to public roads by such committees do not include a reduction in the maximum gross weight limits of freight or motor vehicles operating over public roads; and (2) that provisions governing the opening and closing of a public road within a county do not supersede provisions concerning maximum gross weight limits of freight vehicles operating on certain roads, as determined by the Department of Transportation.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January 25, 2020) Increase Local Expenditures Exceeds $1,400/FY20-21 and Subsequent Years/Permissive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Senate Transportation &amp; Safety Committee recommended with amendment 1 (014881). Sent to Senate Calendar Committee.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Finance, Ways &amp; Means Subcommittee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Wed 2/5/20 2:00pm - House Hearing Rm IV, House Infrastructure Subcommittee; Wed 2/12/20 9:30am - Senate Hearing Rm I, Senate Transportation &amp; Safety Committee; Wed 2/12/20 12:30pm - House Hearing Rm II, House Transportation Committee; Wed 2/19/20 10:00am - Senate Hearing Rm I, Senate Transportation &amp; Safety Committee; Wed 2/19/20 12:30pm - House Hearing Rm II, House Transportation Committee; Wed 2/26/20 11:00am - House Hearing Rm III, House Finance, Ways &amp; Means Subcommittee;  </w:t>
            </w:r>
            <w:r>
              <w:rPr>
                <w:rFonts w:ascii="Arial" w:hAnsi="Arial" w:eastAsia="Arial" w:cs="Arial"/>
                <w:color w:val="000000"/>
                <w:sz w:val="18"/>
                <w:szCs w:val="18"/>
              </w:rPr>
              <w:br/>
              <w:t xml:space="preserve">SB1734 - J. Hensley - 02/19/20 - Senate Transportation &amp; Safety Committee recommended with amendment 1 (014881). Sent to Senate Calendar Committee.</w:t>
            </w:r>
          </w:p>
        </w:tc>
      </w:tr>
    </w:tbl>
    <w:p>
      <w:pPr>
        <w:pStyle w:val="defaultStyle"/>
        <w:rPr/>
      </w:pPr>
      <w:r>
        <w:rPr/>
        <w:t xml:space="preserve"/>
      </w:r>
    </w:p>
    <w:p>
      <w:pPr>
        <w:pStyle w:val="headerStyle"/>
        <w:rPr/>
      </w:pPr>
      <w:r>
        <w:rPr/>
        <w:t xml:space="preserve">Wed 2/26/20 11:00am - Senate Hearing Rm I, Senate Energy, Agriculture &amp; Natural Resources Committee</w:t>
      </w:r>
    </w:p>
    <w:p>
      <w:pPr>
        <w:pStyle w:val="defaultStyle"/>
        <w:rPr/>
      </w:pPr>
      <w:r>
        <w:rPr/>
        <w:t xml:space="preserve">HEADER: SB1801 has been added to the calendar by suspension of the rules on the Senate Floor on 02/20/20.  MEMBERS: CHAIR S. Southerland (R); VICE CHAIR F. Niceley (R); 2ND VICE CHAIR M. Pody (R); S. Reeves (R); R. Akbari (D); D. Gresham (R); K. Robinson (D); P. Rose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9.</w:t>
            </w:r>
          </w:p>
        </w:tc>
        <w:tc>
          <w:tcPr>
            <w:tcW w:w="1200" w:type="dxa"/>
          </w:tcPr>
          <w:p>
            <w:pPr>
              <w:rPr>
                <w:rFonts w:ascii="Arial" w:hAnsi="Arial" w:cs="Arial"/>
                <w:sz w:val="18"/>
                <w:szCs w:val="18"/>
              </w:rPr>
            </w:pPr>
            <w:r>
              <w:rPr>
                <w:rFonts w:ascii="Arial" w:hAnsi="Arial" w:cs="Arial"/>
                <w:sz w:val="18"/>
                <w:szCs w:val="18"/>
              </w:rPr>
              <w:t xml:space="preserve">SB2167
Johnson J.</w:t>
            </w:r>
          </w:p>
        </w:tc>
        <w:tc>
          <w:tcPr>
            <w:tcW w:w="9000" w:type="dxa"/>
          </w:tcPr>
          <w:p>
            <w:pPr>
              <w:widowControl w:val="on"/>
              <w:pBdr/>
              <w:spacing w:before="0" w:after="0" w:line="240" w:lineRule="auto"/>
              <w:ind w:left="0" w:right="0"/>
              <w:jc w:val="left"/>
            </w:pPr>
            <w:hyperlink r:id="rId95395e4ff1f631542"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Changes department responsible for certifying land rendered tax exempt under state acquisition.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the commissioner of general services instead of the commissioner of finance and administration to certify by January 1 of each year to the comptroller of the treasury information necessary to identify property rendered tax exempt by acquisition by the state in the preceding fiscal year for conservation and preservation. Part of Administration Package.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14, 2020) Decrease State Expenditures - $2,600/FY20-21 Decrease Local Revenue - $2,600/FY20-21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Energy, Agriculture &amp; Natural Resources Committee 02/26/20.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Local 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4:30pm - House Hearing Rm IV, House Property &amp; Planning Subcommittee; Wed 2/26/20 11:00am - Senate Hearing Rm I, Senate Energy, Agriculture &amp; Natural Resources Committee; Wed 2/26/20 2:00pm - House Hearing Rm I, House Local Committee;  </w:t>
            </w:r>
            <w:r>
              <w:rPr>
                <w:rFonts w:ascii="Arial" w:hAnsi="Arial" w:eastAsia="Arial" w:cs="Arial"/>
                <w:color w:val="000000"/>
                <w:sz w:val="18"/>
                <w:szCs w:val="18"/>
              </w:rPr>
              <w:br/>
              <w:t xml:space="preserve">HB2236 - W. Lamberth - 02/20/20 - Set for House Local Committee 02/26/20.</w:t>
            </w:r>
          </w:p>
        </w:tc>
      </w:tr>
    </w:tbl>
    <w:p>
      <w:pPr>
        <w:pStyle w:val="defaultStyle"/>
        <w:rPr/>
      </w:pPr>
      <w:r>
        <w:rPr/>
        <w:t xml:space="preserve"/>
      </w:r>
    </w:p>
    <w:p>
      <w:pPr>
        <w:pStyle w:val="headerStyle"/>
        <w:rPr/>
      </w:pPr>
      <w:r>
        <w:rPr/>
        <w:t xml:space="preserve">Wed 2/26/20 2:00pm - House Hearing Rm I, House Local Committee</w:t>
      </w:r>
    </w:p>
    <w:p>
      <w:pPr>
        <w:pStyle w:val="defaultStyle"/>
        <w:rPr/>
      </w:pPr>
      <w:r>
        <w:rPr/>
        <w:t xml:space="preserve">MEMBERS: CHAIR J. Crawford (R); VICE CHAIR D. Wright (R); R. Grills (R); M. Hall (R); J. Chism (D); M. Carter (R); R. Travis (R); R. Tillis (R); T. Rudd (R); B. Ramsey (R); J. Moon (R); L. Lamar (D); G. Johnson (D); E. Helton (R); Y. Hakeem (D); D. Carr (R); K. Calfee (R)  </w:t>
      </w:r>
    </w:p>
    <w:tbl>
      <w:tblPr>
        <w:tblStyle w:val="TableGridPHPDOCX"/>
        <w:tblOverlap w:val="never"/>
        <w:tblW w:w="5000" w:type="pct"/>
        <w:jc w:val="lef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500"/>
        <w:gridCol w:w="1200"/>
        <w:gridCol w:w="9000"/>
      </w:tblGrid>
      <w:tr>
        <w:trPr/>
        <w:tc>
          <w:tcPr>
            <w:tcW w:w="500" w:type="dxa"/>
          </w:tcPr>
          <w:p>
            <w:pPr>
              <w:rPr>
                <w:rFonts w:ascii="Arial" w:hAnsi="Arial" w:cs="Arial"/>
                <w:sz w:val="18"/>
                <w:szCs w:val="18"/>
              </w:rPr>
            </w:pPr>
            <w:r>
              <w:rPr>
                <w:rFonts w:ascii="Arial" w:hAnsi="Arial" w:cs="Arial"/>
                <w:sz w:val="18"/>
                <w:szCs w:val="18"/>
              </w:rPr>
              <w:t xml:space="preserve">1.</w:t>
            </w:r>
          </w:p>
        </w:tc>
        <w:tc>
          <w:tcPr>
            <w:tcW w:w="1200" w:type="dxa"/>
          </w:tcPr>
          <w:p>
            <w:pPr>
              <w:rPr>
                <w:rFonts w:ascii="Arial" w:hAnsi="Arial" w:cs="Arial"/>
                <w:sz w:val="18"/>
                <w:szCs w:val="18"/>
              </w:rPr>
            </w:pPr>
            <w:r>
              <w:rPr>
                <w:rFonts w:ascii="Arial" w:hAnsi="Arial" w:cs="Arial"/>
                <w:sz w:val="18"/>
                <w:szCs w:val="18"/>
              </w:rPr>
              <w:t xml:space="preserve">HB2236
Lamberth W.</w:t>
            </w:r>
          </w:p>
        </w:tc>
        <w:tc>
          <w:tcPr>
            <w:tcW w:w="9000" w:type="dxa"/>
          </w:tcPr>
          <w:p>
            <w:pPr>
              <w:widowControl w:val="on"/>
              <w:pBdr/>
              <w:spacing w:before="0" w:after="0" w:line="240" w:lineRule="auto"/>
              <w:ind w:left="0" w:right="0"/>
              <w:jc w:val="left"/>
            </w:pPr>
            <w:hyperlink r:id="rId40225e4ff1f634c2b" w:history="1">
              <w:r>
                <w:rPr>
                  <w:rFonts w:ascii="Arial" w:hAnsi="Arial" w:eastAsia="Arial" w:cs="Arial"/>
                  <w:b/>
                  <w:bCs/>
                  <w:color w:val="000000"/>
                  <w:sz w:val="18"/>
                  <w:szCs w:val="18"/>
                </w:rPr>
                <w:t xml:space="preserve">PROPERTY &amp; HOUSING:</w:t>
              </w:r>
              <w:r>
                <w:rPr>
                  <w:rFonts w:ascii="Arial" w:hAnsi="Arial" w:eastAsia="Arial" w:cs="Arial"/>
                  <w:color w:val="000000"/>
                  <w:sz w:val="18"/>
                  <w:szCs w:val="18"/>
                </w:rPr>
                <w:t xml:space="preserve"> </w:t>
              </w:r>
              <w:r>
                <w:rPr>
                  <w:rFonts w:ascii="Arial" w:hAnsi="Arial" w:eastAsia="Arial" w:cs="Arial"/>
                  <w:b/>
                  <w:bCs/>
                  <w:color w:val="000000"/>
                  <w:sz w:val="18"/>
                  <w:szCs w:val="18"/>
                </w:rPr>
                <w:t xml:space="preserve">Changes department responsible for certifying land rendered tax exempt under state acquisition.</w:t>
              </w:r>
              <w:r>
                <w:rPr>
                  <w:rFonts w:ascii="Arial" w:hAnsi="Arial" w:eastAsia="Arial" w:cs="Arial"/>
                  <w:color w:val="000000"/>
                  <w:sz w:val="18"/>
                  <w:szCs w:val="18"/>
                </w:rPr>
                <w:t xml:space="preserve"> </w:t>
              </w:r>
            </w:hyperlink>
            <w:r>
              <w:rPr>
                <w:rFonts w:ascii="Arial" w:hAnsi="Arial" w:eastAsia="Arial" w:cs="Arial"/>
                <w:color w:val="000000"/>
                <w:sz w:val="18"/>
                <w:szCs w:val="18"/>
              </w:rPr>
              <w:t xml:space="preserve">Requires the commissioner of general services instead of the commissioner of finance and administration to certify by January 1 of each year to the comptroller of the treasury information necessary to identify property rendered tax exempt by acquisition by the state in the preceding fiscal year for conservation and preservation. Part of Administration Package. </w:t>
            </w:r>
            <w:r>
              <w:rPr>
                <w:rFonts w:ascii="Arial" w:hAnsi="Arial" w:eastAsia="Arial" w:cs="Arial"/>
                <w:b/>
                <w:bCs/>
                <w:i/>
                <w:iCs/>
                <w:color w:val="000000"/>
                <w:sz w:val="18"/>
                <w:szCs w:val="18"/>
                <w:u w:val="single"/>
              </w:rPr>
              <w:br/>
              <w:t xml:space="preserve">Fiscal Note:</w:t>
            </w:r>
            <w:r>
              <w:rPr>
                <w:rFonts w:ascii="Arial" w:hAnsi="Arial" w:eastAsia="Arial" w:cs="Arial"/>
                <w:color w:val="000000"/>
                <w:sz w:val="18"/>
                <w:szCs w:val="18"/>
              </w:rPr>
              <w:t xml:space="preserve"> (Dated February 14, 2020) Decrease State Expenditures - $2,600/FY20-21 Decrease Local Revenue - $2,600/FY20-21 </w:t>
            </w:r>
            <w:r>
              <w:rPr>
                <w:rFonts w:ascii="Arial" w:hAnsi="Arial" w:eastAsia="Arial" w:cs="Arial"/>
                <w:b/>
                <w:bCs/>
                <w:i/>
                <w:iCs/>
                <w:color w:val="000000"/>
                <w:sz w:val="18"/>
                <w:szCs w:val="18"/>
                <w:u w:val="single"/>
              </w:rPr>
              <w:br/>
              <w:t xml:space="preserve">Senate Status:</w:t>
            </w:r>
            <w:r>
              <w:rPr>
                <w:rFonts w:ascii="Arial" w:hAnsi="Arial" w:eastAsia="Arial" w:cs="Arial"/>
                <w:color w:val="000000"/>
                <w:sz w:val="18"/>
                <w:szCs w:val="18"/>
              </w:rPr>
              <w:t xml:space="preserve"> 02/19/20 - Set for Senate Energy, Agriculture &amp; Natural Resources Committee 02/26/20. </w:t>
            </w:r>
            <w:r>
              <w:rPr>
                <w:rFonts w:ascii="Arial" w:hAnsi="Arial" w:eastAsia="Arial" w:cs="Arial"/>
                <w:b/>
                <w:bCs/>
                <w:i/>
                <w:iCs/>
                <w:color w:val="000000"/>
                <w:sz w:val="18"/>
                <w:szCs w:val="18"/>
                <w:u w:val="single"/>
              </w:rPr>
              <w:br/>
              <w:t xml:space="preserve">House Status:</w:t>
            </w:r>
            <w:r>
              <w:rPr>
                <w:rFonts w:ascii="Arial" w:hAnsi="Arial" w:eastAsia="Arial" w:cs="Arial"/>
                <w:color w:val="000000"/>
                <w:sz w:val="18"/>
                <w:szCs w:val="18"/>
              </w:rPr>
              <w:t xml:space="preserve"> 02/20/20 - Set for House Local Committee 02/26/20. </w:t>
            </w:r>
            <w:r>
              <w:rPr>
                <w:rFonts w:ascii="Arial" w:hAnsi="Arial" w:eastAsia="Arial" w:cs="Arial"/>
                <w:b/>
                <w:bCs/>
                <w:i/>
                <w:iCs/>
                <w:color w:val="000000"/>
                <w:sz w:val="18"/>
                <w:szCs w:val="18"/>
                <w:u w:val="single"/>
              </w:rPr>
              <w:br/>
              <w:t xml:space="preserve">Meetings:</w:t>
            </w:r>
            <w:r>
              <w:rPr>
                <w:rFonts w:ascii="Arial" w:hAnsi="Arial" w:eastAsia="Arial" w:cs="Arial"/>
                <w:color w:val="000000"/>
                <w:sz w:val="18"/>
                <w:szCs w:val="18"/>
              </w:rPr>
              <w:t xml:space="preserve">  Tue 2/18/20 4:30pm - House Hearing Rm IV, House Property &amp; Planning Subcommittee; Wed 2/26/20 11:00am - Senate Hearing Rm I, Senate Energy, Agriculture &amp; Natural Resources Committee; Wed 2/26/20 2:00pm - House Hearing Rm I, House Local Committee;  </w:t>
            </w:r>
            <w:r>
              <w:rPr>
                <w:rFonts w:ascii="Arial" w:hAnsi="Arial" w:eastAsia="Arial" w:cs="Arial"/>
                <w:color w:val="000000"/>
                <w:sz w:val="18"/>
                <w:szCs w:val="18"/>
              </w:rPr>
              <w:br/>
              <w:t xml:space="preserve">SB2167 - J. Johnson - 02/19/20 - Set for Senate Energy, Agriculture &amp; Natural Resources Committee 02/26/20.</w:t>
            </w:r>
          </w:p>
        </w:tc>
      </w:tr>
    </w:tbl>
    <w:p>
      <w:pPr>
        <w:pStyle w:val="defaultStyle"/>
        <w:rPr/>
      </w:pPr>
      <w:r>
        <w:rPr/>
        <w:t xml:space="preserve"/>
      </w:r>
    </w:p>
    <w:sectPr xmlns:w="http://schemas.openxmlformats.org/wordprocessingml/2006/main" w:rsidR="00AC197E" w:rsidRPr="00DF064E" w:rsidSect="000F6147">
      <w:pgSz w:w="11906" w:h="16838" w:orient="portrait" w:code="9"/>
      <w:pgMar w:top="600" w:right="600" w:bottom="600" w:left="60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21822">
    <w:multiLevelType w:val="hybridMultilevel"/>
    <w:lvl w:ilvl="0" w:tplc="70803484">
      <w:start w:val="1"/>
      <w:numFmt w:val="decimal"/>
      <w:lvlText w:val="%1."/>
      <w:lvlJc w:val="left"/>
      <w:pPr>
        <w:ind w:left="720" w:hanging="360"/>
      </w:pPr>
    </w:lvl>
    <w:lvl w:ilvl="1" w:tplc="70803484" w:tentative="1">
      <w:start w:val="1"/>
      <w:numFmt w:val="lowerLetter"/>
      <w:lvlText w:val="%2."/>
      <w:lvlJc w:val="left"/>
      <w:pPr>
        <w:ind w:left="1440" w:hanging="360"/>
      </w:pPr>
    </w:lvl>
    <w:lvl w:ilvl="2" w:tplc="70803484" w:tentative="1">
      <w:start w:val="1"/>
      <w:numFmt w:val="lowerRoman"/>
      <w:lvlText w:val="%3."/>
      <w:lvlJc w:val="right"/>
      <w:pPr>
        <w:ind w:left="2160" w:hanging="180"/>
      </w:pPr>
    </w:lvl>
    <w:lvl w:ilvl="3" w:tplc="70803484" w:tentative="1">
      <w:start w:val="1"/>
      <w:numFmt w:val="decimal"/>
      <w:lvlText w:val="%4."/>
      <w:lvlJc w:val="left"/>
      <w:pPr>
        <w:ind w:left="2880" w:hanging="360"/>
      </w:pPr>
    </w:lvl>
    <w:lvl w:ilvl="4" w:tplc="70803484" w:tentative="1">
      <w:start w:val="1"/>
      <w:numFmt w:val="lowerLetter"/>
      <w:lvlText w:val="%5."/>
      <w:lvlJc w:val="left"/>
      <w:pPr>
        <w:ind w:left="3600" w:hanging="360"/>
      </w:pPr>
    </w:lvl>
    <w:lvl w:ilvl="5" w:tplc="70803484" w:tentative="1">
      <w:start w:val="1"/>
      <w:numFmt w:val="lowerRoman"/>
      <w:lvlText w:val="%6."/>
      <w:lvlJc w:val="right"/>
      <w:pPr>
        <w:ind w:left="4320" w:hanging="180"/>
      </w:pPr>
    </w:lvl>
    <w:lvl w:ilvl="6" w:tplc="70803484" w:tentative="1">
      <w:start w:val="1"/>
      <w:numFmt w:val="decimal"/>
      <w:lvlText w:val="%7."/>
      <w:lvlJc w:val="left"/>
      <w:pPr>
        <w:ind w:left="5040" w:hanging="360"/>
      </w:pPr>
    </w:lvl>
    <w:lvl w:ilvl="7" w:tplc="70803484" w:tentative="1">
      <w:start w:val="1"/>
      <w:numFmt w:val="lowerLetter"/>
      <w:lvlText w:val="%8."/>
      <w:lvlJc w:val="left"/>
      <w:pPr>
        <w:ind w:left="5760" w:hanging="360"/>
      </w:pPr>
    </w:lvl>
    <w:lvl w:ilvl="8" w:tplc="70803484" w:tentative="1">
      <w:start w:val="1"/>
      <w:numFmt w:val="lowerRoman"/>
      <w:lvlText w:val="%9."/>
      <w:lvlJc w:val="right"/>
      <w:pPr>
        <w:ind w:left="6480" w:hanging="180"/>
      </w:pPr>
    </w:lvl>
  </w:abstractNum>
  <w:abstractNum w:abstractNumId="13821821">
    <w:multiLevelType w:val="hybridMultilevel"/>
    <w:lvl w:ilvl="0" w:tplc="44336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21821">
    <w:abstractNumId w:val="13821821"/>
  </w:num>
  <w:num w:numId="13821822">
    <w:abstractNumId w:val="138218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val="off"/>
  <w:hideGrammaticalErrors w:val="off"/>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defaultStyle">
    <w:name w:val="defaultStyle"/>
    <w:link w:val="defaultStyleCar"/>
    <w:uiPriority w:val="99"/>
    <w:semiHidden/>
    <w:unhideWhenUsed/>
    <w:rsid w:val="006E0FDA"/>
    <w:pPr/>
    <w:rPr>
      <w:rFonts w:ascii="Arial" w:hAnsi="Arial" w:eastAsia="Arial" w:cs="Arial"/>
      <w:sz w:val="18"/>
    </w:rPr>
  </w:style>
  <w:style xmlns:w="http://schemas.openxmlformats.org/wordprocessingml/2006/main" w:type="character" w:customStyle="1" w:styleId="defaultStyleCar">
    <w:name w:val="defaultStyleCar"/>
    <w:link w:val="defaultStyle"/>
    <w:uiPriority w:val="99"/>
    <w:semiHidden/>
    <w:unhideWhenUsed/>
    <w:rsid w:val="006E0FDA"/>
    <w:rPr>
      <w:rFonts w:ascii="Arial" w:hAnsi="Arial" w:eastAsia="Arial" w:cs="Arial"/>
      <w:sz w:val="18"/>
    </w:rPr>
  </w:style>
  <w:style xmlns:w="http://schemas.openxmlformats.org/wordprocessingml/2006/main" w:type="paragraph" w:styleId="titleStyle">
    <w:name w:val="titleStyle"/>
    <w:link w:val="titleStyleCar"/>
    <w:uiPriority w:val="99"/>
    <w:semiHidden/>
    <w:unhideWhenUsed/>
    <w:rsid w:val="006E0FDA"/>
    <w:pPr>
      <w:jc w:val="center"/>
    </w:pPr>
    <w:rPr>
      <w:rFonts w:ascii="Arial" w:hAnsi="Arial" w:eastAsia="Arial" w:cs="Arial"/>
      <w:b/>
      <w:sz w:val="26"/>
    </w:rPr>
  </w:style>
  <w:style xmlns:w="http://schemas.openxmlformats.org/wordprocessingml/2006/main" w:type="character" w:customStyle="1" w:styleId="titleStyleCar">
    <w:name w:val="titleStyleCar"/>
    <w:link w:val="titleStyle"/>
    <w:uiPriority w:val="99"/>
    <w:semiHidden/>
    <w:unhideWhenUsed/>
    <w:rsid w:val="006E0FDA"/>
    <w:rPr>
      <w:rFonts w:ascii="Arial" w:hAnsi="Arial" w:eastAsia="Arial" w:cs="Arial"/>
      <w:b/>
      <w:sz w:val="26"/>
    </w:rPr>
  </w:style>
  <w:style xmlns:w="http://schemas.openxmlformats.org/wordprocessingml/2006/main" w:type="paragraph" w:styleId="subtitleStyle">
    <w:name w:val="subtitleStyle"/>
    <w:link w:val="subtitleStyleCar"/>
    <w:uiPriority w:val="99"/>
    <w:semiHidden/>
    <w:unhideWhenUsed/>
    <w:rsid w:val="006E0FDA"/>
    <w:pPr>
      <w:jc w:val="center"/>
    </w:pPr>
    <w:rPr>
      <w:rFonts w:ascii="Arial" w:hAnsi="Arial" w:eastAsia="Arial" w:cs="Arial"/>
      <w:color w:val="999999"/>
      <w:sz w:val="24"/>
    </w:rPr>
  </w:style>
  <w:style xmlns:w="http://schemas.openxmlformats.org/wordprocessingml/2006/main" w:type="character" w:customStyle="1" w:styleId="subtitleStyleCar">
    <w:name w:val="subtitleStyleCar"/>
    <w:link w:val="subtitleStyle"/>
    <w:uiPriority w:val="99"/>
    <w:semiHidden/>
    <w:unhideWhenUsed/>
    <w:rsid w:val="006E0FDA"/>
    <w:rPr>
      <w:rFonts w:ascii="Arial" w:hAnsi="Arial" w:eastAsia="Arial" w:cs="Arial"/>
      <w:color w:val="999999"/>
      <w:sz w:val="24"/>
    </w:rPr>
  </w:style>
  <w:style xmlns:w="http://schemas.openxmlformats.org/wordprocessingml/2006/main" w:type="paragraph" w:styleId="headerStyle">
    <w:name w:val="headerStyle"/>
    <w:link w:val="headerStyleCar"/>
    <w:uiPriority w:val="99"/>
    <w:semiHidden/>
    <w:unhideWhenUsed/>
    <w:rsid w:val="006E0FDA"/>
    <w:pPr/>
    <w:rPr>
      <w:rFonts w:ascii="Arial" w:hAnsi="Arial" w:eastAsia="Arial" w:cs="Arial"/>
      <w:sz w:val="24"/>
    </w:rPr>
  </w:style>
  <w:style xmlns:w="http://schemas.openxmlformats.org/wordprocessingml/2006/main" w:type="character" w:customStyle="1" w:styleId="headerStyleCar">
    <w:name w:val="headerStyleCar"/>
    <w:link w:val="headerStyle"/>
    <w:uiPriority w:val="99"/>
    <w:semiHidden/>
    <w:unhideWhenUsed/>
    <w:rsid w:val="006E0FDA"/>
    <w:rPr>
      <w:rFonts w:ascii="Arial" w:hAnsi="Arial" w:eastAsia="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7244298" Type="http://schemas.openxmlformats.org/officeDocument/2006/relationships/image" Target="media/imgrId87244298.92"/><Relationship Id="rId90155e4ff1f5b94ff" Type="http://schemas.openxmlformats.org/officeDocument/2006/relationships/hyperlink" Target="https://tls.mleesmith.com/2019-2020/pdf/SB2594.pdf" TargetMode="External"/><Relationship Id="rId70005e4ff1f5bb9c6" Type="http://schemas.openxmlformats.org/officeDocument/2006/relationships/hyperlink" Target="https://tls.mleesmith.com/2019-2020/pdf/SB2322.pdf" TargetMode="External"/><Relationship Id="rId94845e4ff1f5bdd93" Type="http://schemas.openxmlformats.org/officeDocument/2006/relationships/hyperlink" Target="https://tls.mleesmith.com/2019-2020/pdf/SB2769.pdf" TargetMode="External"/><Relationship Id="rId98575e4ff1f5c0546" Type="http://schemas.openxmlformats.org/officeDocument/2006/relationships/hyperlink" Target="https://tls.mleesmith.com/2019-2020/pdf/SB1684.pdf" TargetMode="External"/><Relationship Id="rId83445e4ff1f5c311a" Type="http://schemas.openxmlformats.org/officeDocument/2006/relationships/hyperlink" Target="https://tls.mleesmith.com/2019-2020/pdf/SB2158.pdf" TargetMode="External"/><Relationship Id="rId99645e4ff1f5c53e8" Type="http://schemas.openxmlformats.org/officeDocument/2006/relationships/hyperlink" Target="https://tls.mleesmith.com/2019-2020/pdf/SB2904.pdf" TargetMode="External"/><Relationship Id="rId88985e4ff1f5c78b2" Type="http://schemas.openxmlformats.org/officeDocument/2006/relationships/hyperlink" Target="https://tls.mleesmith.com/2019-2020/pdf/SB1775.pdf" TargetMode="External"/><Relationship Id="rId38215e4ff1f5c9db3" Type="http://schemas.openxmlformats.org/officeDocument/2006/relationships/hyperlink" Target="https://tls.mleesmith.com/2019-2020/pdf/SB2510.pdf" TargetMode="External"/><Relationship Id="rId91995e4ff1f5cc1fe" Type="http://schemas.openxmlformats.org/officeDocument/2006/relationships/hyperlink" Target="https://tls.mleesmith.com/2019-2020/pdf/SB2372.pdf" TargetMode="External"/><Relationship Id="rId43445e4ff1f5cecd5" Type="http://schemas.openxmlformats.org/officeDocument/2006/relationships/hyperlink" Target="https://tls.mleesmith.com/2019-2020/pdf/SB1754.pdf" TargetMode="External"/><Relationship Id="rId59735e4ff1f5d1157" Type="http://schemas.openxmlformats.org/officeDocument/2006/relationships/hyperlink" Target="https://tls.mleesmith.com/2019-2020/pdf/SB2074.pdf" TargetMode="External"/><Relationship Id="rId86515e4ff1f5d4e74" Type="http://schemas.openxmlformats.org/officeDocument/2006/relationships/hyperlink" Target="https://tls.mleesmith.com/2019-2020/pdf/SB2393.pdf" TargetMode="External"/><Relationship Id="rId30385e4ff1f5d770f" Type="http://schemas.openxmlformats.org/officeDocument/2006/relationships/hyperlink" Target="https://tls.mleesmith.com/2019-2020/pdf/SB2221.pdf" TargetMode="External"/><Relationship Id="rId29915e4ff1f5d9bc5" Type="http://schemas.openxmlformats.org/officeDocument/2006/relationships/hyperlink" Target="https://tls.mleesmith.com/2019-2020/pdf/SB1862.pdf" TargetMode="External"/><Relationship Id="rId67435e4ff1f5dc198" Type="http://schemas.openxmlformats.org/officeDocument/2006/relationships/hyperlink" Target="https://tls.mleesmith.com/2019-2020/pdf/SB2631.pdf" TargetMode="External"/><Relationship Id="rId79725e4ff1f5de8c8" Type="http://schemas.openxmlformats.org/officeDocument/2006/relationships/hyperlink" Target="https://tls.mleesmith.com/2019-2020/pdf/SB1825.pdf" TargetMode="External"/><Relationship Id="rId62955e4ff1f5e1705" Type="http://schemas.openxmlformats.org/officeDocument/2006/relationships/hyperlink" Target="https://tls.mleesmith.com/2019-2020/pdf/SB1080.pdf" TargetMode="External"/><Relationship Id="rId33485e4ff1f5e3d92" Type="http://schemas.openxmlformats.org/officeDocument/2006/relationships/hyperlink" Target="https://tls.mleesmith.com/2019-2020/pdf/SB2172.pdf" TargetMode="External"/><Relationship Id="rId17785e4ff1f5e651b" Type="http://schemas.openxmlformats.org/officeDocument/2006/relationships/hyperlink" Target="https://tls.mleesmith.com/2019-2020/pdf/SB2631.pdf" TargetMode="External"/><Relationship Id="rId70045e4ff1f5e865c" Type="http://schemas.openxmlformats.org/officeDocument/2006/relationships/hyperlink" Target="https://tls.mleesmith.com/2019-2020/pdf/SB2478.pdf" TargetMode="External"/><Relationship Id="rId56855e4ff1f5eaeef" Type="http://schemas.openxmlformats.org/officeDocument/2006/relationships/hyperlink" Target="https://tls.mleesmith.com/2019-2020/pdf/SB1778.pdf" TargetMode="External"/><Relationship Id="rId37945e4ff1f5ed5c2" Type="http://schemas.openxmlformats.org/officeDocument/2006/relationships/hyperlink" Target="https://tls.mleesmith.com/2019-2020/pdf/SB2144.pdf" TargetMode="External"/><Relationship Id="rId74095e4ff1f5efc40" Type="http://schemas.openxmlformats.org/officeDocument/2006/relationships/hyperlink" Target="https://tls.mleesmith.com/2019-2020/pdf/SB1915.pdf" TargetMode="External"/><Relationship Id="rId54275e4ff1f5f249a" Type="http://schemas.openxmlformats.org/officeDocument/2006/relationships/hyperlink" Target="https://tls.mleesmith.com/2019-2020/pdf/SB2443.pdf" TargetMode="External"/><Relationship Id="rId18275e4ff1f600876" Type="http://schemas.openxmlformats.org/officeDocument/2006/relationships/hyperlink" Target="https://tls.mleesmith.com/2019-2020/pdf/SB2428.pdf" TargetMode="External"/><Relationship Id="rId51535e4ff1f603601" Type="http://schemas.openxmlformats.org/officeDocument/2006/relationships/hyperlink" Target="https://tls.mleesmith.com/2019-2020/pdf/SB2158.pdf" TargetMode="External"/><Relationship Id="rId60635e4ff1f605d06" Type="http://schemas.openxmlformats.org/officeDocument/2006/relationships/hyperlink" Target="https://tls.mleesmith.com/2019-2020/pdf/SB2235.pdf" TargetMode="External"/><Relationship Id="rId24695e4ff1f608473" Type="http://schemas.openxmlformats.org/officeDocument/2006/relationships/hyperlink" Target="https://tls.mleesmith.com/2019-2020/pdf/SB2056.pdf" TargetMode="External"/><Relationship Id="rId44115e4ff1f60b01a" Type="http://schemas.openxmlformats.org/officeDocument/2006/relationships/hyperlink" Target="https://tls.mleesmith.com/2019-2020/pdf/SB2058.pdf" TargetMode="External"/><Relationship Id="rId95875e4ff1f60d82c" Type="http://schemas.openxmlformats.org/officeDocument/2006/relationships/hyperlink" Target="https://tls.mleesmith.com/2019-2020/pdf/SB0543.pdf" TargetMode="External"/><Relationship Id="rId73625e4ff1f610a0c" Type="http://schemas.openxmlformats.org/officeDocument/2006/relationships/hyperlink" Target="https://tls.mleesmith.com/2019-2020/pdf/SB1857.pdf" TargetMode="External"/><Relationship Id="rId70935e4ff1f614402" Type="http://schemas.openxmlformats.org/officeDocument/2006/relationships/hyperlink" Target="https://tls.mleesmith.com/2019-2020/pdf/SB2663.pdf" TargetMode="External"/><Relationship Id="rId16725e4ff1f616d8c" Type="http://schemas.openxmlformats.org/officeDocument/2006/relationships/hyperlink" Target="https://tls.mleesmith.com/2019-2020/pdf/SB1607.pdf" TargetMode="External"/><Relationship Id="rId94555e4ff1f619113" Type="http://schemas.openxmlformats.org/officeDocument/2006/relationships/hyperlink" Target="https://tls.mleesmith.com/2019-2020/pdf/SB2752.pdf" TargetMode="External"/><Relationship Id="rId46335e4ff1f61b5f7" Type="http://schemas.openxmlformats.org/officeDocument/2006/relationships/hyperlink" Target="https://tls.mleesmith.com/2019-2020/pdf/SB2445.pdf" TargetMode="External"/><Relationship Id="rId35865e4ff1f61dd4f" Type="http://schemas.openxmlformats.org/officeDocument/2006/relationships/hyperlink" Target="https://tls.mleesmith.com/2019-2020/pdf/SB2516.pdf" TargetMode="External"/><Relationship Id="rId14205e4ff1f620e3b" Type="http://schemas.openxmlformats.org/officeDocument/2006/relationships/hyperlink" Target="https://tls.mleesmith.com/2019-2020/pdf/SB1987.pdf" TargetMode="External"/><Relationship Id="rId28835e4ff1f623571" Type="http://schemas.openxmlformats.org/officeDocument/2006/relationships/hyperlink" Target="https://tls.mleesmith.com/2019-2020/pdf/SB1751.pdf" TargetMode="External"/><Relationship Id="rId23025e4ff1f625cf9" Type="http://schemas.openxmlformats.org/officeDocument/2006/relationships/hyperlink" Target="https://tls.mleesmith.com/2019-2020/pdf/SB1775.pdf" TargetMode="External"/><Relationship Id="rId56825e4ff1f628f88" Type="http://schemas.openxmlformats.org/officeDocument/2006/relationships/hyperlink" Target="https://tls.mleesmith.com/2019-2020/pdf/SB2372.pdf" TargetMode="External"/><Relationship Id="rId13285e4ff1f62d40d" Type="http://schemas.openxmlformats.org/officeDocument/2006/relationships/hyperlink" Target="https://tls.mleesmith.com/2019-2020/pdf/SB1734.pdf" TargetMode="External"/><Relationship Id="rId95395e4ff1f631542" Type="http://schemas.openxmlformats.org/officeDocument/2006/relationships/hyperlink" Target="https://tls.mleesmith.com/2019-2020/pdf/SB2167.pdf" TargetMode="External"/><Relationship Id="rId40225e4ff1f634c2b" Type="http://schemas.openxmlformats.org/officeDocument/2006/relationships/hyperlink" Target="https://tls.mleesmith.com/2019-2020/pdf/SB2167.pdf"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